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C09" w:rsidRDefault="00FF7C09">
      <w:pPr>
        <w:suppressAutoHyphens/>
        <w:spacing w:after="0" w:line="240" w:lineRule="auto"/>
        <w:jc w:val="center"/>
        <w:rPr>
          <w:rFonts w:ascii="Verdana" w:eastAsia="Verdana" w:hAnsi="Verdana" w:cs="Verdana"/>
          <w:sz w:val="13"/>
        </w:rPr>
      </w:pPr>
    </w:p>
    <w:p w:rsidR="00C74AA1" w:rsidRPr="00673998" w:rsidRDefault="00C74AA1" w:rsidP="00673998">
      <w:pPr>
        <w:suppressAutoHyphens/>
        <w:spacing w:after="0" w:line="240" w:lineRule="auto"/>
        <w:jc w:val="right"/>
        <w:rPr>
          <w:rFonts w:ascii="Verdana" w:eastAsia="Verdana" w:hAnsi="Verdana" w:cs="Verdana"/>
          <w:b/>
          <w:sz w:val="13"/>
        </w:rPr>
      </w:pPr>
    </w:p>
    <w:p w:rsidR="00FF7C09" w:rsidRDefault="00FF7C09">
      <w:pPr>
        <w:suppressAutoHyphens/>
        <w:spacing w:after="0" w:line="240" w:lineRule="auto"/>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FF7C09">
      <w:pPr>
        <w:suppressAutoHyphens/>
        <w:spacing w:after="0" w:line="240" w:lineRule="auto"/>
        <w:jc w:val="center"/>
        <w:rPr>
          <w:rFonts w:ascii="Verdana" w:eastAsia="Verdana" w:hAnsi="Verdana" w:cs="Verdana"/>
          <w:sz w:val="13"/>
        </w:rPr>
      </w:pPr>
    </w:p>
    <w:p w:rsidR="00FF7C09" w:rsidRDefault="00730F03">
      <w:pPr>
        <w:suppressAutoHyphen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ab/>
      </w:r>
    </w:p>
    <w:p w:rsidR="00FF7C09" w:rsidRDefault="00FF7C09">
      <w:pPr>
        <w:suppressAutoHyphens/>
        <w:spacing w:after="0" w:line="240" w:lineRule="auto"/>
        <w:jc w:val="center"/>
        <w:rPr>
          <w:rFonts w:ascii="Times New Roman" w:eastAsia="Times New Roman" w:hAnsi="Times New Roman" w:cs="Times New Roman"/>
          <w:b/>
          <w:sz w:val="40"/>
        </w:rPr>
      </w:pPr>
    </w:p>
    <w:p w:rsidR="00FF7C09" w:rsidRDefault="00FF7C09">
      <w:pPr>
        <w:suppressAutoHyphens/>
        <w:spacing w:after="0" w:line="240" w:lineRule="auto"/>
        <w:jc w:val="center"/>
        <w:rPr>
          <w:rFonts w:ascii="Times New Roman" w:eastAsia="Times New Roman" w:hAnsi="Times New Roman" w:cs="Times New Roman"/>
          <w:b/>
          <w:sz w:val="40"/>
        </w:rPr>
      </w:pPr>
    </w:p>
    <w:p w:rsidR="00FF7C09" w:rsidRDefault="00FF7C09">
      <w:pPr>
        <w:suppressAutoHyphens/>
        <w:spacing w:after="0" w:line="240" w:lineRule="auto"/>
        <w:jc w:val="center"/>
        <w:rPr>
          <w:rFonts w:ascii="Times New Roman" w:eastAsia="Times New Roman" w:hAnsi="Times New Roman" w:cs="Times New Roman"/>
          <w:b/>
          <w:sz w:val="40"/>
        </w:rPr>
      </w:pPr>
    </w:p>
    <w:p w:rsidR="00FF7C09" w:rsidRDefault="00FF7C09">
      <w:pPr>
        <w:suppressAutoHyphens/>
        <w:spacing w:after="0" w:line="240" w:lineRule="auto"/>
        <w:jc w:val="center"/>
        <w:rPr>
          <w:rFonts w:ascii="Times New Roman" w:eastAsia="Times New Roman" w:hAnsi="Times New Roman" w:cs="Times New Roman"/>
          <w:b/>
          <w:sz w:val="40"/>
        </w:rPr>
      </w:pPr>
    </w:p>
    <w:p w:rsidR="00FF7C09" w:rsidRDefault="00FF7C09">
      <w:pPr>
        <w:suppressAutoHyphens/>
        <w:spacing w:after="0" w:line="240" w:lineRule="auto"/>
        <w:jc w:val="center"/>
        <w:rPr>
          <w:rFonts w:ascii="Times New Roman" w:eastAsia="Times New Roman" w:hAnsi="Times New Roman" w:cs="Times New Roman"/>
          <w:b/>
          <w:sz w:val="40"/>
        </w:rPr>
      </w:pPr>
    </w:p>
    <w:p w:rsidR="00FF7C09" w:rsidRDefault="00FF7C09">
      <w:pPr>
        <w:suppressAutoHyphens/>
        <w:spacing w:after="0" w:line="240" w:lineRule="auto"/>
        <w:jc w:val="center"/>
        <w:rPr>
          <w:rFonts w:ascii="Times New Roman" w:eastAsia="Times New Roman" w:hAnsi="Times New Roman" w:cs="Times New Roman"/>
          <w:b/>
          <w:sz w:val="40"/>
        </w:rPr>
      </w:pPr>
    </w:p>
    <w:p w:rsidR="00FF7C09" w:rsidRDefault="00FF7C09">
      <w:pPr>
        <w:suppressAutoHyphens/>
        <w:spacing w:after="120" w:line="240" w:lineRule="auto"/>
        <w:ind w:left="283"/>
        <w:jc w:val="center"/>
        <w:rPr>
          <w:rFonts w:ascii="Times New Roman" w:eastAsia="Times New Roman" w:hAnsi="Times New Roman" w:cs="Times New Roman"/>
          <w:b/>
          <w:caps/>
          <w:sz w:val="40"/>
        </w:rPr>
      </w:pPr>
    </w:p>
    <w:p w:rsidR="00FF7C09" w:rsidRDefault="00730F03">
      <w:pPr>
        <w:suppressAutoHyphens/>
        <w:spacing w:after="120" w:line="240" w:lineRule="auto"/>
        <w:ind w:left="283"/>
        <w:jc w:val="center"/>
        <w:rPr>
          <w:rFonts w:ascii="Times New Roman" w:eastAsia="Times New Roman" w:hAnsi="Times New Roman" w:cs="Times New Roman"/>
          <w:b/>
          <w:caps/>
          <w:sz w:val="40"/>
        </w:rPr>
      </w:pPr>
      <w:r>
        <w:rPr>
          <w:rFonts w:ascii="Times New Roman" w:eastAsia="Times New Roman" w:hAnsi="Times New Roman" w:cs="Times New Roman"/>
          <w:b/>
          <w:caps/>
          <w:sz w:val="40"/>
        </w:rPr>
        <w:t>СТРАТЕГИЯ</w:t>
      </w:r>
    </w:p>
    <w:p w:rsidR="00FF7C09" w:rsidRDefault="00730F03">
      <w:pPr>
        <w:suppressAutoHyphens/>
        <w:spacing w:after="120" w:line="240" w:lineRule="auto"/>
        <w:ind w:left="283"/>
        <w:jc w:val="center"/>
        <w:rPr>
          <w:rFonts w:ascii="Times New Roman" w:eastAsia="Times New Roman" w:hAnsi="Times New Roman" w:cs="Times New Roman"/>
          <w:b/>
          <w:sz w:val="40"/>
        </w:rPr>
      </w:pPr>
      <w:r>
        <w:rPr>
          <w:rFonts w:ascii="Times New Roman" w:eastAsia="Times New Roman" w:hAnsi="Times New Roman" w:cs="Times New Roman"/>
          <w:b/>
          <w:sz w:val="40"/>
        </w:rPr>
        <w:t>социально-экономического развития</w:t>
      </w:r>
    </w:p>
    <w:p w:rsidR="00FF7C09" w:rsidRDefault="00730F03">
      <w:pPr>
        <w:suppressAutoHyphens/>
        <w:spacing w:after="120" w:line="240" w:lineRule="auto"/>
        <w:ind w:left="283"/>
        <w:jc w:val="center"/>
        <w:rPr>
          <w:rFonts w:ascii="Times New Roman" w:eastAsia="Times New Roman" w:hAnsi="Times New Roman" w:cs="Times New Roman"/>
          <w:b/>
          <w:sz w:val="40"/>
        </w:rPr>
      </w:pPr>
      <w:r>
        <w:rPr>
          <w:rFonts w:ascii="Times New Roman" w:eastAsia="Times New Roman" w:hAnsi="Times New Roman" w:cs="Times New Roman"/>
          <w:b/>
          <w:sz w:val="40"/>
        </w:rPr>
        <w:t>Кочкуровского муниципального района Республики Мордовия</w:t>
      </w:r>
    </w:p>
    <w:p w:rsidR="00FF7C09" w:rsidRDefault="00730F03">
      <w:pPr>
        <w:suppressAutoHyphens/>
        <w:spacing w:after="120" w:line="240" w:lineRule="auto"/>
        <w:ind w:left="283"/>
        <w:jc w:val="center"/>
        <w:rPr>
          <w:rFonts w:ascii="Times New Roman" w:eastAsia="Times New Roman" w:hAnsi="Times New Roman" w:cs="Times New Roman"/>
          <w:b/>
          <w:sz w:val="40"/>
        </w:rPr>
      </w:pPr>
      <w:r>
        <w:rPr>
          <w:rFonts w:ascii="Times New Roman" w:eastAsia="Times New Roman" w:hAnsi="Times New Roman" w:cs="Times New Roman"/>
          <w:b/>
          <w:sz w:val="40"/>
        </w:rPr>
        <w:t>на период до 2025 года</w:t>
      </w:r>
    </w:p>
    <w:p w:rsidR="00FF7C09" w:rsidRDefault="00730F03">
      <w:pPr>
        <w:tabs>
          <w:tab w:val="left" w:pos="8430"/>
        </w:tabs>
        <w:suppressAutoHyphens/>
        <w:spacing w:after="120" w:line="240" w:lineRule="auto"/>
        <w:ind w:left="283"/>
        <w:rPr>
          <w:rFonts w:ascii="Times New Roman" w:eastAsia="Times New Roman" w:hAnsi="Times New Roman" w:cs="Times New Roman"/>
          <w:b/>
          <w:sz w:val="36"/>
        </w:rPr>
      </w:pPr>
      <w:r>
        <w:rPr>
          <w:rFonts w:ascii="Times New Roman" w:eastAsia="Times New Roman" w:hAnsi="Times New Roman" w:cs="Times New Roman"/>
          <w:b/>
          <w:sz w:val="36"/>
        </w:rPr>
        <w:tab/>
      </w:r>
      <w:r>
        <w:rPr>
          <w:rFonts w:ascii="Times New Roman" w:eastAsia="Times New Roman" w:hAnsi="Times New Roman" w:cs="Times New Roman"/>
          <w:b/>
          <w:sz w:val="36"/>
        </w:rPr>
        <w:tab/>
      </w:r>
    </w:p>
    <w:p w:rsidR="00FF7C09" w:rsidRDefault="00FF7C09">
      <w:pPr>
        <w:suppressAutoHyphens/>
        <w:spacing w:after="120" w:line="240" w:lineRule="auto"/>
        <w:ind w:left="283"/>
        <w:jc w:val="center"/>
        <w:rPr>
          <w:rFonts w:ascii="Times New Roman" w:eastAsia="Times New Roman" w:hAnsi="Times New Roman" w:cs="Times New Roman"/>
          <w:b/>
          <w:sz w:val="36"/>
        </w:rPr>
      </w:pPr>
    </w:p>
    <w:p w:rsidR="00FF7C09" w:rsidRDefault="00FF7C09">
      <w:pPr>
        <w:suppressAutoHyphens/>
        <w:spacing w:after="0" w:line="240" w:lineRule="auto"/>
        <w:jc w:val="center"/>
        <w:rPr>
          <w:rFonts w:ascii="Verdana" w:eastAsia="Verdana" w:hAnsi="Verdana" w:cs="Verdana"/>
          <w:b/>
          <w:sz w:val="13"/>
        </w:rPr>
      </w:pPr>
    </w:p>
    <w:p w:rsidR="00FF7C09" w:rsidRDefault="00FF7C09">
      <w:pPr>
        <w:suppressAutoHyphens/>
        <w:spacing w:after="0" w:line="240" w:lineRule="auto"/>
        <w:jc w:val="center"/>
        <w:rPr>
          <w:rFonts w:ascii="Verdana" w:eastAsia="Verdana" w:hAnsi="Verdana" w:cs="Verdana"/>
          <w:b/>
          <w:sz w:val="13"/>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C74AA1" w:rsidRDefault="00C74AA1">
      <w:pPr>
        <w:suppressAutoHyphens/>
        <w:spacing w:after="0" w:line="240" w:lineRule="auto"/>
        <w:ind w:left="540" w:hanging="540"/>
        <w:jc w:val="center"/>
        <w:rPr>
          <w:rFonts w:ascii="Times New Roman" w:eastAsia="Times New Roman" w:hAnsi="Times New Roman" w:cs="Times New Roman"/>
          <w:sz w:val="28"/>
        </w:rPr>
      </w:pPr>
    </w:p>
    <w:p w:rsidR="00C74AA1" w:rsidRDefault="00C74AA1">
      <w:pPr>
        <w:suppressAutoHyphens/>
        <w:spacing w:after="0" w:line="240" w:lineRule="auto"/>
        <w:ind w:left="540" w:hanging="540"/>
        <w:jc w:val="center"/>
        <w:rPr>
          <w:rFonts w:ascii="Times New Roman" w:eastAsia="Times New Roman" w:hAnsi="Times New Roman" w:cs="Times New Roman"/>
          <w:sz w:val="28"/>
        </w:rPr>
      </w:pPr>
    </w:p>
    <w:p w:rsidR="00C74AA1" w:rsidRDefault="00C74AA1">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5F48AA" w:rsidRDefault="005F48AA">
      <w:pPr>
        <w:suppressAutoHyphens/>
        <w:spacing w:after="0" w:line="240" w:lineRule="auto"/>
        <w:ind w:left="540" w:hanging="540"/>
        <w:jc w:val="center"/>
        <w:rPr>
          <w:rFonts w:ascii="Times New Roman" w:eastAsia="Times New Roman" w:hAnsi="Times New Roman" w:cs="Times New Roman"/>
          <w:sz w:val="28"/>
        </w:rPr>
      </w:pPr>
    </w:p>
    <w:p w:rsidR="005F48AA" w:rsidRDefault="005F48AA">
      <w:pPr>
        <w:suppressAutoHyphens/>
        <w:spacing w:after="0" w:line="240" w:lineRule="auto"/>
        <w:ind w:left="540" w:hanging="540"/>
        <w:jc w:val="center"/>
        <w:rPr>
          <w:rFonts w:ascii="Times New Roman" w:eastAsia="Times New Roman" w:hAnsi="Times New Roman" w:cs="Times New Roman"/>
          <w:sz w:val="28"/>
        </w:rPr>
      </w:pPr>
    </w:p>
    <w:p w:rsidR="00FF7C09" w:rsidRDefault="00FF7C09">
      <w:pPr>
        <w:suppressAutoHyphens/>
        <w:spacing w:after="0" w:line="240" w:lineRule="auto"/>
        <w:ind w:left="540" w:hanging="540"/>
        <w:jc w:val="center"/>
        <w:rPr>
          <w:rFonts w:ascii="Times New Roman" w:eastAsia="Times New Roman" w:hAnsi="Times New Roman" w:cs="Times New Roman"/>
          <w:sz w:val="28"/>
        </w:rPr>
      </w:pPr>
    </w:p>
    <w:p w:rsidR="00FF7C09" w:rsidRDefault="00730F03">
      <w:pPr>
        <w:suppressAutoHyphens/>
        <w:spacing w:after="0" w:line="240" w:lineRule="auto"/>
        <w:ind w:left="540" w:hanging="540"/>
        <w:jc w:val="center"/>
        <w:rPr>
          <w:rFonts w:ascii="Times New Roman" w:eastAsia="Times New Roman" w:hAnsi="Times New Roman" w:cs="Times New Roman"/>
          <w:sz w:val="28"/>
        </w:rPr>
      </w:pPr>
      <w:r>
        <w:rPr>
          <w:rFonts w:ascii="Times New Roman" w:eastAsia="Times New Roman" w:hAnsi="Times New Roman" w:cs="Times New Roman"/>
          <w:sz w:val="28"/>
        </w:rPr>
        <w:t>c. Кочкурово – 2018</w:t>
      </w:r>
    </w:p>
    <w:p w:rsidR="00FF7C09" w:rsidRDefault="00730F03">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СОДЕРЖАНИЕ</w:t>
      </w:r>
    </w:p>
    <w:p w:rsidR="00FF7C09" w:rsidRDefault="00FF7C09">
      <w:pPr>
        <w:suppressAutoHyphens/>
        <w:spacing w:after="0" w:line="240" w:lineRule="auto"/>
        <w:rPr>
          <w:rFonts w:ascii="Times New Roman" w:eastAsia="Times New Roman" w:hAnsi="Times New Roman" w:cs="Times New Roman"/>
          <w:sz w:val="32"/>
        </w:rPr>
      </w:pPr>
    </w:p>
    <w:p w:rsidR="002A1672" w:rsidRPr="002A1672" w:rsidRDefault="002A1672">
      <w:pPr>
        <w:tabs>
          <w:tab w:val="left" w:pos="1177"/>
        </w:tabs>
        <w:spacing w:after="0" w:line="360" w:lineRule="auto"/>
        <w:ind w:right="141" w:firstLine="709"/>
        <w:jc w:val="both"/>
        <w:rPr>
          <w:rFonts w:ascii="Times New Roman" w:eastAsia="Times New Roman" w:hAnsi="Times New Roman" w:cs="Times New Roman"/>
          <w:spacing w:val="2"/>
          <w:sz w:val="26"/>
          <w:szCs w:val="26"/>
        </w:rPr>
      </w:pPr>
      <w:r w:rsidRPr="002A1672">
        <w:rPr>
          <w:rFonts w:ascii="Times New Roman" w:eastAsia="Times New Roman" w:hAnsi="Times New Roman" w:cs="Times New Roman"/>
          <w:spacing w:val="2"/>
          <w:sz w:val="26"/>
          <w:szCs w:val="26"/>
        </w:rPr>
        <w:t>Резюме Стратегии……………………………………………………</w:t>
      </w:r>
      <w:r>
        <w:rPr>
          <w:rFonts w:ascii="Times New Roman" w:eastAsia="Times New Roman" w:hAnsi="Times New Roman" w:cs="Times New Roman"/>
          <w:spacing w:val="2"/>
          <w:sz w:val="26"/>
          <w:szCs w:val="26"/>
        </w:rPr>
        <w:t>……</w:t>
      </w:r>
      <w:r w:rsidRPr="002A1672">
        <w:rPr>
          <w:rFonts w:ascii="Times New Roman" w:eastAsia="Times New Roman" w:hAnsi="Times New Roman" w:cs="Times New Roman"/>
          <w:spacing w:val="2"/>
          <w:sz w:val="26"/>
          <w:szCs w:val="26"/>
        </w:rPr>
        <w:t>…..</w:t>
      </w:r>
      <w:r w:rsidR="00A510E9">
        <w:rPr>
          <w:rFonts w:ascii="Times New Roman" w:eastAsia="Times New Roman" w:hAnsi="Times New Roman" w:cs="Times New Roman"/>
          <w:spacing w:val="2"/>
          <w:sz w:val="26"/>
          <w:szCs w:val="26"/>
        </w:rPr>
        <w:t>4</w:t>
      </w:r>
    </w:p>
    <w:p w:rsidR="00FF7C09" w:rsidRPr="002A1672" w:rsidRDefault="00730F03">
      <w:pPr>
        <w:tabs>
          <w:tab w:val="left" w:pos="1177"/>
        </w:tabs>
        <w:spacing w:after="0" w:line="360" w:lineRule="auto"/>
        <w:ind w:right="141" w:firstLine="709"/>
        <w:jc w:val="both"/>
        <w:rPr>
          <w:rFonts w:ascii="Times New Roman" w:eastAsia="Times New Roman" w:hAnsi="Times New Roman" w:cs="Times New Roman"/>
          <w:spacing w:val="2"/>
          <w:sz w:val="26"/>
          <w:szCs w:val="26"/>
        </w:rPr>
      </w:pPr>
      <w:r w:rsidRPr="002A1672">
        <w:rPr>
          <w:rFonts w:ascii="Times New Roman" w:eastAsia="Times New Roman" w:hAnsi="Times New Roman" w:cs="Times New Roman"/>
          <w:spacing w:val="2"/>
          <w:sz w:val="26"/>
          <w:szCs w:val="26"/>
        </w:rPr>
        <w:t>Введение………………………………………………………………</w:t>
      </w:r>
      <w:r w:rsidR="002A1672">
        <w:rPr>
          <w:rFonts w:ascii="Times New Roman" w:eastAsia="Times New Roman" w:hAnsi="Times New Roman" w:cs="Times New Roman"/>
          <w:spacing w:val="2"/>
          <w:sz w:val="26"/>
          <w:szCs w:val="26"/>
        </w:rPr>
        <w:t>…….</w:t>
      </w:r>
      <w:r w:rsidRPr="002A1672">
        <w:rPr>
          <w:rFonts w:ascii="Times New Roman" w:eastAsia="Times New Roman" w:hAnsi="Times New Roman" w:cs="Times New Roman"/>
          <w:spacing w:val="2"/>
          <w:sz w:val="26"/>
          <w:szCs w:val="26"/>
        </w:rPr>
        <w:t>.…</w:t>
      </w:r>
      <w:r w:rsidR="00A510E9">
        <w:rPr>
          <w:rFonts w:ascii="Times New Roman" w:eastAsia="Times New Roman" w:hAnsi="Times New Roman" w:cs="Times New Roman"/>
          <w:spacing w:val="2"/>
          <w:sz w:val="26"/>
          <w:szCs w:val="26"/>
        </w:rPr>
        <w:t>6</w:t>
      </w:r>
    </w:p>
    <w:p w:rsidR="00FF7C09" w:rsidRPr="005F48AA" w:rsidRDefault="00730F03">
      <w:pPr>
        <w:tabs>
          <w:tab w:val="left" w:pos="1177"/>
        </w:tabs>
        <w:spacing w:after="0" w:line="360" w:lineRule="auto"/>
        <w:ind w:right="141"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spacing w:val="2"/>
          <w:sz w:val="26"/>
          <w:szCs w:val="26"/>
        </w:rPr>
        <w:t>Раздел 1. Оценка достигнутых целей и задач социально-экономического развития, текущего уровня конкурентоспособности и потенциала Кочкуровского муниципального района………………</w:t>
      </w:r>
      <w:r w:rsidR="0054611B">
        <w:rPr>
          <w:rFonts w:ascii="Times New Roman" w:eastAsia="Times New Roman" w:hAnsi="Times New Roman" w:cs="Times New Roman"/>
          <w:spacing w:val="2"/>
          <w:sz w:val="26"/>
          <w:szCs w:val="26"/>
        </w:rPr>
        <w:t>……………………………………</w:t>
      </w:r>
      <w:r w:rsidRPr="005F48AA">
        <w:rPr>
          <w:rFonts w:ascii="Times New Roman" w:eastAsia="Times New Roman" w:hAnsi="Times New Roman" w:cs="Times New Roman"/>
          <w:spacing w:val="2"/>
          <w:sz w:val="26"/>
          <w:szCs w:val="26"/>
        </w:rPr>
        <w:t>….……</w:t>
      </w:r>
      <w:r w:rsidR="00A510E9">
        <w:rPr>
          <w:rFonts w:ascii="Times New Roman" w:eastAsia="Times New Roman" w:hAnsi="Times New Roman" w:cs="Times New Roman"/>
          <w:spacing w:val="2"/>
          <w:sz w:val="26"/>
          <w:szCs w:val="26"/>
        </w:rPr>
        <w:t>8</w:t>
      </w:r>
      <w:r w:rsidRPr="005F48AA">
        <w:rPr>
          <w:rFonts w:ascii="Times New Roman" w:eastAsia="Times New Roman" w:hAnsi="Times New Roman" w:cs="Times New Roman"/>
          <w:color w:val="000000"/>
          <w:sz w:val="26"/>
          <w:szCs w:val="26"/>
        </w:rPr>
        <w:t xml:space="preserve"> </w:t>
      </w:r>
    </w:p>
    <w:p w:rsidR="00FF7C09" w:rsidRPr="005F48AA" w:rsidRDefault="00730F03">
      <w:pPr>
        <w:tabs>
          <w:tab w:val="left" w:pos="1177"/>
        </w:tabs>
        <w:spacing w:after="0" w:line="360" w:lineRule="auto"/>
        <w:ind w:right="141" w:firstLine="709"/>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Раздел 2. Цели, задачи и приоритеты социально-экономического развития Кочкуровского муниципального района…………</w:t>
      </w:r>
      <w:r w:rsidR="0054611B">
        <w:rPr>
          <w:rFonts w:ascii="Times New Roman" w:eastAsia="Times New Roman" w:hAnsi="Times New Roman" w:cs="Times New Roman"/>
          <w:spacing w:val="2"/>
          <w:sz w:val="26"/>
          <w:szCs w:val="26"/>
        </w:rPr>
        <w:t>………………..</w:t>
      </w:r>
      <w:r w:rsidRPr="005F48AA">
        <w:rPr>
          <w:rFonts w:ascii="Times New Roman" w:eastAsia="Times New Roman" w:hAnsi="Times New Roman" w:cs="Times New Roman"/>
          <w:spacing w:val="2"/>
          <w:sz w:val="26"/>
          <w:szCs w:val="26"/>
        </w:rPr>
        <w:t>…………….…</w:t>
      </w:r>
      <w:r w:rsidR="00BD3D36">
        <w:rPr>
          <w:rFonts w:ascii="Times New Roman" w:eastAsia="Times New Roman" w:hAnsi="Times New Roman" w:cs="Times New Roman"/>
          <w:spacing w:val="2"/>
          <w:sz w:val="26"/>
          <w:szCs w:val="26"/>
        </w:rPr>
        <w:t>4</w:t>
      </w:r>
      <w:r w:rsidR="00A510E9">
        <w:rPr>
          <w:rFonts w:ascii="Times New Roman" w:eastAsia="Times New Roman" w:hAnsi="Times New Roman" w:cs="Times New Roman"/>
          <w:spacing w:val="2"/>
          <w:sz w:val="26"/>
          <w:szCs w:val="26"/>
        </w:rPr>
        <w:t>8</w:t>
      </w:r>
    </w:p>
    <w:p w:rsidR="00FF7C09" w:rsidRPr="005F48AA" w:rsidRDefault="00730F03">
      <w:pPr>
        <w:spacing w:after="0" w:line="360" w:lineRule="auto"/>
        <w:ind w:right="141" w:firstLine="709"/>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 xml:space="preserve">Раздел 3. Сценарии социально-экономического развития </w:t>
      </w:r>
      <w:r w:rsidRPr="005F48AA">
        <w:rPr>
          <w:rFonts w:ascii="Times New Roman" w:eastAsia="Times New Roman" w:hAnsi="Times New Roman" w:cs="Times New Roman"/>
          <w:spacing w:val="2"/>
          <w:sz w:val="26"/>
          <w:szCs w:val="26"/>
        </w:rPr>
        <w:t>Кочкуровского муниципального района</w:t>
      </w:r>
      <w:r w:rsidRPr="005F48AA">
        <w:rPr>
          <w:rFonts w:ascii="Times New Roman" w:eastAsia="Times New Roman" w:hAnsi="Times New Roman" w:cs="Times New Roman"/>
          <w:spacing w:val="-2"/>
          <w:sz w:val="26"/>
          <w:szCs w:val="26"/>
        </w:rPr>
        <w:t>………………</w:t>
      </w:r>
      <w:r w:rsidR="0054611B">
        <w:rPr>
          <w:rFonts w:ascii="Times New Roman" w:eastAsia="Times New Roman" w:hAnsi="Times New Roman" w:cs="Times New Roman"/>
          <w:spacing w:val="-2"/>
          <w:sz w:val="26"/>
          <w:szCs w:val="26"/>
        </w:rPr>
        <w:t>…………………………</w:t>
      </w:r>
      <w:r w:rsidRPr="005F48AA">
        <w:rPr>
          <w:rFonts w:ascii="Times New Roman" w:eastAsia="Times New Roman" w:hAnsi="Times New Roman" w:cs="Times New Roman"/>
          <w:spacing w:val="-2"/>
          <w:sz w:val="26"/>
          <w:szCs w:val="26"/>
        </w:rPr>
        <w:t>…...……………….</w:t>
      </w:r>
      <w:r w:rsidR="00BD3D36">
        <w:rPr>
          <w:rFonts w:ascii="Times New Roman" w:eastAsia="Times New Roman" w:hAnsi="Times New Roman" w:cs="Times New Roman"/>
          <w:spacing w:val="-2"/>
          <w:sz w:val="26"/>
          <w:szCs w:val="26"/>
        </w:rPr>
        <w:t>5</w:t>
      </w:r>
      <w:r w:rsidR="00A510E9">
        <w:rPr>
          <w:rFonts w:ascii="Times New Roman" w:eastAsia="Times New Roman" w:hAnsi="Times New Roman" w:cs="Times New Roman"/>
          <w:spacing w:val="-2"/>
          <w:sz w:val="26"/>
          <w:szCs w:val="26"/>
        </w:rPr>
        <w:t>2</w:t>
      </w:r>
    </w:p>
    <w:p w:rsidR="00FF7C09" w:rsidRPr="005F48AA" w:rsidRDefault="00730F03">
      <w:pPr>
        <w:spacing w:after="0" w:line="360" w:lineRule="auto"/>
        <w:ind w:firstLine="709"/>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Раздел 4. Приоритетные направления по основным отраслям социально-экономического развития</w:t>
      </w:r>
      <w:r w:rsidRPr="005F48AA">
        <w:rPr>
          <w:rFonts w:ascii="Times New Roman" w:eastAsia="Times New Roman" w:hAnsi="Times New Roman" w:cs="Times New Roman"/>
          <w:spacing w:val="2"/>
          <w:sz w:val="26"/>
          <w:szCs w:val="26"/>
        </w:rPr>
        <w:t xml:space="preserve"> Кочкуровского муниципального района</w:t>
      </w:r>
      <w:r w:rsidRPr="005F48AA">
        <w:rPr>
          <w:rFonts w:ascii="Times New Roman" w:eastAsia="Times New Roman" w:hAnsi="Times New Roman" w:cs="Times New Roman"/>
          <w:spacing w:val="-2"/>
          <w:sz w:val="26"/>
          <w:szCs w:val="26"/>
        </w:rPr>
        <w:t>…</w:t>
      </w:r>
      <w:r w:rsidR="0054611B">
        <w:rPr>
          <w:rFonts w:ascii="Times New Roman" w:eastAsia="Times New Roman" w:hAnsi="Times New Roman" w:cs="Times New Roman"/>
          <w:spacing w:val="-2"/>
          <w:sz w:val="26"/>
          <w:szCs w:val="26"/>
        </w:rPr>
        <w:t>…….</w:t>
      </w:r>
      <w:r w:rsidRPr="005F48AA">
        <w:rPr>
          <w:rFonts w:ascii="Times New Roman" w:eastAsia="Times New Roman" w:hAnsi="Times New Roman" w:cs="Times New Roman"/>
          <w:spacing w:val="-2"/>
          <w:sz w:val="26"/>
          <w:szCs w:val="26"/>
        </w:rPr>
        <w:t>……..</w:t>
      </w:r>
      <w:r w:rsidR="00BD3D36">
        <w:rPr>
          <w:rFonts w:ascii="Times New Roman" w:eastAsia="Times New Roman" w:hAnsi="Times New Roman" w:cs="Times New Roman"/>
          <w:spacing w:val="-2"/>
          <w:sz w:val="26"/>
          <w:szCs w:val="26"/>
        </w:rPr>
        <w:t>5</w:t>
      </w:r>
      <w:r w:rsidR="00A510E9">
        <w:rPr>
          <w:rFonts w:ascii="Times New Roman" w:eastAsia="Times New Roman" w:hAnsi="Times New Roman" w:cs="Times New Roman"/>
          <w:spacing w:val="-2"/>
          <w:sz w:val="26"/>
          <w:szCs w:val="26"/>
        </w:rPr>
        <w:t>3</w:t>
      </w:r>
    </w:p>
    <w:p w:rsidR="00FF7C09" w:rsidRDefault="00730F03">
      <w:pPr>
        <w:spacing w:after="0" w:line="360" w:lineRule="auto"/>
        <w:ind w:firstLine="709"/>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 xml:space="preserve">Раздел 4.1. Основные направления развития человеческого капитала и социальной сферы </w:t>
      </w:r>
      <w:r w:rsidRPr="005F48AA">
        <w:rPr>
          <w:rFonts w:ascii="Times New Roman" w:eastAsia="Times New Roman" w:hAnsi="Times New Roman" w:cs="Times New Roman"/>
          <w:spacing w:val="2"/>
          <w:sz w:val="26"/>
          <w:szCs w:val="26"/>
        </w:rPr>
        <w:t>Кочкуровского муниципального района</w:t>
      </w:r>
      <w:r w:rsidRPr="005F48AA">
        <w:rPr>
          <w:rFonts w:ascii="Times New Roman" w:eastAsia="Times New Roman" w:hAnsi="Times New Roman" w:cs="Times New Roman"/>
          <w:spacing w:val="-2"/>
          <w:sz w:val="26"/>
          <w:szCs w:val="26"/>
        </w:rPr>
        <w:t>……………</w:t>
      </w:r>
      <w:r w:rsidR="0054611B">
        <w:rPr>
          <w:rFonts w:ascii="Times New Roman" w:eastAsia="Times New Roman" w:hAnsi="Times New Roman" w:cs="Times New Roman"/>
          <w:spacing w:val="-2"/>
          <w:sz w:val="26"/>
          <w:szCs w:val="26"/>
        </w:rPr>
        <w:t>………</w:t>
      </w:r>
      <w:r w:rsidRPr="005F48AA">
        <w:rPr>
          <w:rFonts w:ascii="Times New Roman" w:eastAsia="Times New Roman" w:hAnsi="Times New Roman" w:cs="Times New Roman"/>
          <w:spacing w:val="-2"/>
          <w:sz w:val="26"/>
          <w:szCs w:val="26"/>
        </w:rPr>
        <w:t>….</w:t>
      </w:r>
      <w:r w:rsidR="00BD3D36">
        <w:rPr>
          <w:rFonts w:ascii="Times New Roman" w:eastAsia="Times New Roman" w:hAnsi="Times New Roman" w:cs="Times New Roman"/>
          <w:spacing w:val="-2"/>
          <w:sz w:val="26"/>
          <w:szCs w:val="26"/>
        </w:rPr>
        <w:t>5</w:t>
      </w:r>
      <w:r w:rsidR="00A510E9">
        <w:rPr>
          <w:rFonts w:ascii="Times New Roman" w:eastAsia="Times New Roman" w:hAnsi="Times New Roman" w:cs="Times New Roman"/>
          <w:spacing w:val="-2"/>
          <w:sz w:val="26"/>
          <w:szCs w:val="26"/>
        </w:rPr>
        <w:t>3</w:t>
      </w:r>
    </w:p>
    <w:p w:rsidR="00BD3D36" w:rsidRPr="00BD3D36" w:rsidRDefault="00BD3D36" w:rsidP="00BD3D36">
      <w:pPr>
        <w:spacing w:after="0"/>
        <w:ind w:firstLine="709"/>
        <w:jc w:val="both"/>
        <w:rPr>
          <w:rFonts w:ascii="Times New Roman" w:eastAsia="Times New Roman" w:hAnsi="Times New Roman" w:cs="Times New Roman"/>
          <w:spacing w:val="-2"/>
          <w:sz w:val="28"/>
          <w:szCs w:val="28"/>
        </w:rPr>
      </w:pPr>
      <w:r w:rsidRPr="00BD3D36">
        <w:rPr>
          <w:rFonts w:ascii="Times New Roman" w:eastAsia="Times New Roman" w:hAnsi="Times New Roman" w:cs="Times New Roman"/>
          <w:spacing w:val="-2"/>
          <w:sz w:val="26"/>
          <w:szCs w:val="26"/>
        </w:rPr>
        <w:t xml:space="preserve">Раздел 4.2. Основные направления создания  комфортной среды   для жизни населения </w:t>
      </w:r>
      <w:r w:rsidRPr="00BD3D36">
        <w:rPr>
          <w:rFonts w:ascii="Times New Roman" w:eastAsia="Times New Roman" w:hAnsi="Times New Roman" w:cs="Times New Roman"/>
          <w:spacing w:val="2"/>
          <w:sz w:val="26"/>
          <w:szCs w:val="26"/>
        </w:rPr>
        <w:t>Кочкуровского муниципального района</w:t>
      </w:r>
      <w:r>
        <w:rPr>
          <w:rFonts w:ascii="Times New Roman" w:eastAsia="Times New Roman" w:hAnsi="Times New Roman" w:cs="Times New Roman"/>
          <w:spacing w:val="-2"/>
          <w:sz w:val="28"/>
          <w:szCs w:val="28"/>
        </w:rPr>
        <w:t>………………………………</w:t>
      </w:r>
      <w:r w:rsidR="00A510E9">
        <w:rPr>
          <w:rFonts w:ascii="Times New Roman" w:eastAsia="Times New Roman" w:hAnsi="Times New Roman" w:cs="Times New Roman"/>
          <w:spacing w:val="-2"/>
          <w:sz w:val="28"/>
          <w:szCs w:val="28"/>
        </w:rPr>
        <w:t>56</w:t>
      </w:r>
    </w:p>
    <w:p w:rsidR="00FF7C09" w:rsidRPr="005F48AA" w:rsidRDefault="00730F03">
      <w:pPr>
        <w:spacing w:after="0" w:line="360" w:lineRule="auto"/>
        <w:ind w:firstLine="709"/>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Раздел 4.</w:t>
      </w:r>
      <w:r w:rsidR="00891AA8">
        <w:rPr>
          <w:rFonts w:ascii="Times New Roman" w:eastAsia="Times New Roman" w:hAnsi="Times New Roman" w:cs="Times New Roman"/>
          <w:spacing w:val="-2"/>
          <w:sz w:val="26"/>
          <w:szCs w:val="26"/>
        </w:rPr>
        <w:t>3</w:t>
      </w:r>
      <w:r w:rsidRPr="005F48AA">
        <w:rPr>
          <w:rFonts w:ascii="Times New Roman" w:eastAsia="Times New Roman" w:hAnsi="Times New Roman" w:cs="Times New Roman"/>
          <w:spacing w:val="-2"/>
          <w:sz w:val="26"/>
          <w:szCs w:val="26"/>
        </w:rPr>
        <w:t xml:space="preserve">. Основные направления экономического развития, повышения конкурентоспособности и инвестиционной привлекательности </w:t>
      </w:r>
      <w:r w:rsidRPr="005F48AA">
        <w:rPr>
          <w:rFonts w:ascii="Times New Roman" w:eastAsia="Times New Roman" w:hAnsi="Times New Roman" w:cs="Times New Roman"/>
          <w:spacing w:val="2"/>
          <w:sz w:val="26"/>
          <w:szCs w:val="26"/>
        </w:rPr>
        <w:t>Кочкуровского муниципального района</w:t>
      </w:r>
      <w:r w:rsidRPr="005F48AA">
        <w:rPr>
          <w:rFonts w:ascii="Times New Roman" w:eastAsia="Times New Roman" w:hAnsi="Times New Roman" w:cs="Times New Roman"/>
          <w:spacing w:val="-2"/>
          <w:sz w:val="26"/>
          <w:szCs w:val="26"/>
        </w:rPr>
        <w:t>………………………</w:t>
      </w:r>
      <w:r w:rsidR="0054611B">
        <w:rPr>
          <w:rFonts w:ascii="Times New Roman" w:eastAsia="Times New Roman" w:hAnsi="Times New Roman" w:cs="Times New Roman"/>
          <w:spacing w:val="-2"/>
          <w:sz w:val="26"/>
          <w:szCs w:val="26"/>
        </w:rPr>
        <w:t>……………………….</w:t>
      </w:r>
      <w:r w:rsidRPr="005F48AA">
        <w:rPr>
          <w:rFonts w:ascii="Times New Roman" w:eastAsia="Times New Roman" w:hAnsi="Times New Roman" w:cs="Times New Roman"/>
          <w:spacing w:val="-2"/>
          <w:sz w:val="26"/>
          <w:szCs w:val="26"/>
        </w:rPr>
        <w:t>……</w:t>
      </w:r>
      <w:r w:rsidR="0054611B">
        <w:rPr>
          <w:rFonts w:ascii="Times New Roman" w:eastAsia="Times New Roman" w:hAnsi="Times New Roman" w:cs="Times New Roman"/>
          <w:spacing w:val="-2"/>
          <w:sz w:val="26"/>
          <w:szCs w:val="26"/>
        </w:rPr>
        <w:t>..</w:t>
      </w:r>
      <w:r w:rsidRPr="005F48AA">
        <w:rPr>
          <w:rFonts w:ascii="Times New Roman" w:eastAsia="Times New Roman" w:hAnsi="Times New Roman" w:cs="Times New Roman"/>
          <w:spacing w:val="-2"/>
          <w:sz w:val="26"/>
          <w:szCs w:val="26"/>
        </w:rPr>
        <w:t>………..</w:t>
      </w:r>
      <w:r w:rsidR="00A510E9">
        <w:rPr>
          <w:rFonts w:ascii="Times New Roman" w:eastAsia="Times New Roman" w:hAnsi="Times New Roman" w:cs="Times New Roman"/>
          <w:spacing w:val="-2"/>
          <w:sz w:val="26"/>
          <w:szCs w:val="26"/>
        </w:rPr>
        <w:t>57</w:t>
      </w:r>
    </w:p>
    <w:p w:rsidR="008C169D" w:rsidRPr="00D8645A" w:rsidRDefault="008C169D" w:rsidP="00D8645A">
      <w:pPr>
        <w:spacing w:after="0"/>
        <w:ind w:firstLine="709"/>
        <w:jc w:val="both"/>
        <w:rPr>
          <w:rFonts w:ascii="Times New Roman" w:eastAsia="Times New Roman" w:hAnsi="Times New Roman" w:cs="Times New Roman"/>
          <w:spacing w:val="2"/>
          <w:sz w:val="26"/>
          <w:szCs w:val="26"/>
        </w:rPr>
      </w:pPr>
      <w:r w:rsidRPr="00D8645A">
        <w:rPr>
          <w:rFonts w:ascii="Times New Roman" w:eastAsia="Times New Roman" w:hAnsi="Times New Roman" w:cs="Times New Roman"/>
          <w:spacing w:val="-2"/>
          <w:sz w:val="26"/>
          <w:szCs w:val="26"/>
        </w:rPr>
        <w:t>Раздел 4.4. Основные направления повышения эффективности муниципального управления…………….……………</w:t>
      </w:r>
      <w:r w:rsidRPr="00D8645A">
        <w:rPr>
          <w:rFonts w:ascii="Times New Roman" w:eastAsia="Times New Roman" w:hAnsi="Times New Roman" w:cs="Times New Roman"/>
          <w:spacing w:val="2"/>
          <w:sz w:val="26"/>
          <w:szCs w:val="26"/>
        </w:rPr>
        <w:t>……...………</w:t>
      </w:r>
      <w:r w:rsidR="0054611B" w:rsidRPr="00D8645A">
        <w:rPr>
          <w:rFonts w:ascii="Times New Roman" w:eastAsia="Times New Roman" w:hAnsi="Times New Roman" w:cs="Times New Roman"/>
          <w:spacing w:val="2"/>
          <w:sz w:val="26"/>
          <w:szCs w:val="26"/>
        </w:rPr>
        <w:t>……...</w:t>
      </w:r>
      <w:r w:rsidRPr="00D8645A">
        <w:rPr>
          <w:rFonts w:ascii="Times New Roman" w:eastAsia="Times New Roman" w:hAnsi="Times New Roman" w:cs="Times New Roman"/>
          <w:spacing w:val="2"/>
          <w:sz w:val="26"/>
          <w:szCs w:val="26"/>
        </w:rPr>
        <w:t>…………</w:t>
      </w:r>
      <w:r w:rsidR="00A510E9">
        <w:rPr>
          <w:rFonts w:ascii="Times New Roman" w:eastAsia="Times New Roman" w:hAnsi="Times New Roman" w:cs="Times New Roman"/>
          <w:spacing w:val="2"/>
          <w:sz w:val="26"/>
          <w:szCs w:val="26"/>
        </w:rPr>
        <w:t>58</w:t>
      </w:r>
    </w:p>
    <w:p w:rsidR="00DE39E0" w:rsidRPr="00D8645A" w:rsidRDefault="00DE39E0" w:rsidP="00D8645A">
      <w:pPr>
        <w:rPr>
          <w:rFonts w:ascii="Times New Roman" w:hAnsi="Times New Roman" w:cs="Times New Roman"/>
          <w:bCs/>
          <w:iCs/>
          <w:spacing w:val="-2"/>
          <w:sz w:val="26"/>
          <w:szCs w:val="26"/>
        </w:rPr>
      </w:pPr>
      <w:r w:rsidRPr="00D8645A">
        <w:rPr>
          <w:rFonts w:ascii="Times New Roman" w:hAnsi="Times New Roman" w:cs="Times New Roman"/>
          <w:bCs/>
          <w:iCs/>
          <w:spacing w:val="-2"/>
          <w:sz w:val="26"/>
          <w:szCs w:val="26"/>
        </w:rPr>
        <w:t xml:space="preserve">           Раздел </w:t>
      </w:r>
      <w:r w:rsidR="008C169D" w:rsidRPr="00D8645A">
        <w:rPr>
          <w:rFonts w:ascii="Times New Roman" w:hAnsi="Times New Roman" w:cs="Times New Roman"/>
          <w:bCs/>
          <w:iCs/>
          <w:spacing w:val="-2"/>
          <w:sz w:val="26"/>
          <w:szCs w:val="26"/>
        </w:rPr>
        <w:t>4</w:t>
      </w:r>
      <w:r w:rsidRPr="00D8645A">
        <w:rPr>
          <w:rFonts w:ascii="Times New Roman" w:hAnsi="Times New Roman" w:cs="Times New Roman"/>
          <w:bCs/>
          <w:iCs/>
          <w:spacing w:val="-2"/>
          <w:sz w:val="26"/>
          <w:szCs w:val="26"/>
        </w:rPr>
        <w:t>.</w:t>
      </w:r>
      <w:r w:rsidR="008C169D" w:rsidRPr="00D8645A">
        <w:rPr>
          <w:rFonts w:ascii="Times New Roman" w:hAnsi="Times New Roman" w:cs="Times New Roman"/>
          <w:bCs/>
          <w:iCs/>
          <w:spacing w:val="-2"/>
          <w:sz w:val="26"/>
          <w:szCs w:val="26"/>
        </w:rPr>
        <w:t>5.</w:t>
      </w:r>
      <w:r w:rsidRPr="00D8645A">
        <w:rPr>
          <w:rFonts w:ascii="Times New Roman" w:hAnsi="Times New Roman" w:cs="Times New Roman"/>
          <w:bCs/>
          <w:iCs/>
          <w:spacing w:val="-2"/>
          <w:sz w:val="26"/>
          <w:szCs w:val="26"/>
        </w:rPr>
        <w:t xml:space="preserve"> Пространственное развитие Кочкуровского муниципального района…………………………………………………………</w:t>
      </w:r>
      <w:r w:rsidR="008C169D" w:rsidRPr="00D8645A">
        <w:rPr>
          <w:rFonts w:ascii="Times New Roman" w:hAnsi="Times New Roman" w:cs="Times New Roman"/>
          <w:bCs/>
          <w:iCs/>
          <w:spacing w:val="-2"/>
          <w:sz w:val="26"/>
          <w:szCs w:val="26"/>
        </w:rPr>
        <w:t>…</w:t>
      </w:r>
      <w:r w:rsidR="0054611B" w:rsidRPr="00D8645A">
        <w:rPr>
          <w:rFonts w:ascii="Times New Roman" w:hAnsi="Times New Roman" w:cs="Times New Roman"/>
          <w:bCs/>
          <w:iCs/>
          <w:spacing w:val="-2"/>
          <w:sz w:val="26"/>
          <w:szCs w:val="26"/>
        </w:rPr>
        <w:t>………</w:t>
      </w:r>
      <w:r w:rsidR="008C169D" w:rsidRPr="00D8645A">
        <w:rPr>
          <w:rFonts w:ascii="Times New Roman" w:hAnsi="Times New Roman" w:cs="Times New Roman"/>
          <w:bCs/>
          <w:iCs/>
          <w:spacing w:val="-2"/>
          <w:sz w:val="26"/>
          <w:szCs w:val="26"/>
        </w:rPr>
        <w:t>…………</w:t>
      </w:r>
      <w:r w:rsidR="00A510E9">
        <w:rPr>
          <w:rFonts w:ascii="Times New Roman" w:hAnsi="Times New Roman" w:cs="Times New Roman"/>
          <w:bCs/>
          <w:iCs/>
          <w:spacing w:val="-2"/>
          <w:sz w:val="26"/>
          <w:szCs w:val="26"/>
        </w:rPr>
        <w:t>...</w:t>
      </w:r>
      <w:r w:rsidR="008C169D" w:rsidRPr="00D8645A">
        <w:rPr>
          <w:rFonts w:ascii="Times New Roman" w:hAnsi="Times New Roman" w:cs="Times New Roman"/>
          <w:bCs/>
          <w:iCs/>
          <w:spacing w:val="-2"/>
          <w:sz w:val="26"/>
          <w:szCs w:val="26"/>
        </w:rPr>
        <w:t>…..</w:t>
      </w:r>
      <w:r w:rsidR="00A510E9">
        <w:rPr>
          <w:rFonts w:ascii="Times New Roman" w:hAnsi="Times New Roman" w:cs="Times New Roman"/>
          <w:bCs/>
          <w:iCs/>
          <w:spacing w:val="-2"/>
          <w:sz w:val="26"/>
          <w:szCs w:val="26"/>
        </w:rPr>
        <w:t>62</w:t>
      </w:r>
    </w:p>
    <w:p w:rsidR="00D8645A" w:rsidRPr="00D8645A" w:rsidRDefault="00D8645A" w:rsidP="00D8645A">
      <w:pPr>
        <w:ind w:left="709"/>
        <w:jc w:val="both"/>
        <w:rPr>
          <w:rFonts w:ascii="Times New Roman" w:hAnsi="Times New Roman" w:cs="Times New Roman"/>
          <w:bCs/>
          <w:iCs/>
          <w:color w:val="000000"/>
          <w:spacing w:val="-2"/>
          <w:sz w:val="26"/>
          <w:szCs w:val="26"/>
        </w:rPr>
      </w:pPr>
      <w:r w:rsidRPr="00D8645A">
        <w:rPr>
          <w:rFonts w:ascii="Times New Roman" w:hAnsi="Times New Roman" w:cs="Times New Roman"/>
          <w:sz w:val="26"/>
          <w:szCs w:val="26"/>
        </w:rPr>
        <w:t>Раздел 5. Ожидаемые результаты реализации Стратегии…………</w:t>
      </w:r>
      <w:r>
        <w:rPr>
          <w:rFonts w:ascii="Times New Roman" w:hAnsi="Times New Roman" w:cs="Times New Roman"/>
          <w:sz w:val="26"/>
          <w:szCs w:val="26"/>
        </w:rPr>
        <w:t>……..</w:t>
      </w:r>
      <w:r w:rsidRPr="00D8645A">
        <w:rPr>
          <w:rFonts w:ascii="Times New Roman" w:hAnsi="Times New Roman" w:cs="Times New Roman"/>
          <w:sz w:val="26"/>
          <w:szCs w:val="26"/>
        </w:rPr>
        <w:t>…</w:t>
      </w:r>
      <w:r w:rsidR="00A510E9">
        <w:rPr>
          <w:rFonts w:ascii="Times New Roman" w:hAnsi="Times New Roman" w:cs="Times New Roman"/>
          <w:sz w:val="26"/>
          <w:szCs w:val="26"/>
        </w:rPr>
        <w:t>67</w:t>
      </w:r>
    </w:p>
    <w:p w:rsidR="00D8645A" w:rsidRPr="00D8645A" w:rsidRDefault="00D8645A" w:rsidP="00D8645A">
      <w:pPr>
        <w:ind w:firstLine="709"/>
        <w:jc w:val="both"/>
        <w:rPr>
          <w:rFonts w:ascii="Times New Roman" w:hAnsi="Times New Roman" w:cs="Times New Roman"/>
          <w:sz w:val="26"/>
          <w:szCs w:val="26"/>
        </w:rPr>
      </w:pPr>
      <w:r w:rsidRPr="00D8645A">
        <w:rPr>
          <w:rFonts w:ascii="Times New Roman" w:hAnsi="Times New Roman" w:cs="Times New Roman"/>
          <w:sz w:val="26"/>
          <w:szCs w:val="26"/>
        </w:rPr>
        <w:t>Раздел 6. Механизмы реализации Стратегии и организации управления Стратегией……………………………………………………………………</w:t>
      </w:r>
      <w:r>
        <w:rPr>
          <w:rFonts w:ascii="Times New Roman" w:hAnsi="Times New Roman" w:cs="Times New Roman"/>
          <w:sz w:val="26"/>
          <w:szCs w:val="26"/>
        </w:rPr>
        <w:t>………</w:t>
      </w:r>
      <w:r w:rsidRPr="00D8645A">
        <w:rPr>
          <w:rFonts w:ascii="Times New Roman" w:hAnsi="Times New Roman" w:cs="Times New Roman"/>
          <w:sz w:val="26"/>
          <w:szCs w:val="26"/>
        </w:rPr>
        <w:t>.</w:t>
      </w:r>
      <w:r w:rsidR="00A510E9">
        <w:rPr>
          <w:rFonts w:ascii="Times New Roman" w:hAnsi="Times New Roman" w:cs="Times New Roman"/>
          <w:sz w:val="26"/>
          <w:szCs w:val="26"/>
        </w:rPr>
        <w:t>68</w:t>
      </w:r>
    </w:p>
    <w:p w:rsidR="00D8645A" w:rsidRPr="00D8645A" w:rsidRDefault="00D8645A" w:rsidP="00D8645A">
      <w:pPr>
        <w:ind w:firstLine="709"/>
        <w:jc w:val="both"/>
        <w:rPr>
          <w:rFonts w:ascii="Times New Roman" w:hAnsi="Times New Roman" w:cs="Times New Roman"/>
          <w:sz w:val="26"/>
          <w:szCs w:val="26"/>
        </w:rPr>
      </w:pPr>
      <w:r w:rsidRPr="00D8645A">
        <w:rPr>
          <w:rFonts w:ascii="Times New Roman" w:hAnsi="Times New Roman" w:cs="Times New Roman"/>
          <w:sz w:val="26"/>
          <w:szCs w:val="26"/>
        </w:rPr>
        <w:t>Раздел 7. Оценка финансовых ресурсов, необходимых для реализации Стратегии………………………………………………………………</w:t>
      </w:r>
      <w:r>
        <w:rPr>
          <w:rFonts w:ascii="Times New Roman" w:hAnsi="Times New Roman" w:cs="Times New Roman"/>
          <w:sz w:val="26"/>
          <w:szCs w:val="26"/>
        </w:rPr>
        <w:t>………..</w:t>
      </w:r>
      <w:r w:rsidRPr="00D8645A">
        <w:rPr>
          <w:rFonts w:ascii="Times New Roman" w:hAnsi="Times New Roman" w:cs="Times New Roman"/>
          <w:sz w:val="26"/>
          <w:szCs w:val="26"/>
        </w:rPr>
        <w:t>……..</w:t>
      </w:r>
      <w:r w:rsidR="00A510E9">
        <w:rPr>
          <w:rFonts w:ascii="Times New Roman" w:hAnsi="Times New Roman" w:cs="Times New Roman"/>
          <w:sz w:val="26"/>
          <w:szCs w:val="26"/>
        </w:rPr>
        <w:t>71</w:t>
      </w:r>
    </w:p>
    <w:p w:rsidR="00D8645A" w:rsidRPr="00D8645A" w:rsidRDefault="00D8645A" w:rsidP="00D8645A">
      <w:pPr>
        <w:ind w:firstLine="709"/>
        <w:jc w:val="both"/>
        <w:rPr>
          <w:rFonts w:ascii="Times New Roman" w:hAnsi="Times New Roman" w:cs="Times New Roman"/>
          <w:sz w:val="26"/>
          <w:szCs w:val="26"/>
        </w:rPr>
      </w:pPr>
      <w:r w:rsidRPr="00D8645A">
        <w:rPr>
          <w:rFonts w:ascii="Times New Roman" w:hAnsi="Times New Roman" w:cs="Times New Roman"/>
          <w:sz w:val="26"/>
          <w:szCs w:val="26"/>
        </w:rPr>
        <w:t xml:space="preserve">Раздел 8. Информация о муниципальных программах </w:t>
      </w:r>
      <w:r w:rsidRPr="00D8645A">
        <w:rPr>
          <w:rFonts w:ascii="Times New Roman" w:hAnsi="Times New Roman" w:cs="Times New Roman"/>
          <w:spacing w:val="2"/>
          <w:sz w:val="26"/>
          <w:szCs w:val="26"/>
        </w:rPr>
        <w:t>Кочкуровского муниципального района</w:t>
      </w:r>
      <w:r w:rsidRPr="00D8645A">
        <w:rPr>
          <w:rFonts w:ascii="Times New Roman" w:hAnsi="Times New Roman" w:cs="Times New Roman"/>
          <w:sz w:val="26"/>
          <w:szCs w:val="26"/>
        </w:rPr>
        <w:t xml:space="preserve"> на период реализации Стратегии………</w:t>
      </w:r>
      <w:r>
        <w:rPr>
          <w:rFonts w:ascii="Times New Roman" w:hAnsi="Times New Roman" w:cs="Times New Roman"/>
          <w:sz w:val="26"/>
          <w:szCs w:val="26"/>
        </w:rPr>
        <w:t>……….</w:t>
      </w:r>
      <w:r w:rsidRPr="00D8645A">
        <w:rPr>
          <w:rFonts w:ascii="Times New Roman" w:hAnsi="Times New Roman" w:cs="Times New Roman"/>
          <w:sz w:val="26"/>
          <w:szCs w:val="26"/>
        </w:rPr>
        <w:t>……….</w:t>
      </w:r>
      <w:r w:rsidR="00A510E9">
        <w:rPr>
          <w:rFonts w:ascii="Times New Roman" w:hAnsi="Times New Roman" w:cs="Times New Roman"/>
          <w:sz w:val="26"/>
          <w:szCs w:val="26"/>
        </w:rPr>
        <w:t>72</w:t>
      </w:r>
    </w:p>
    <w:p w:rsidR="004A1AF7" w:rsidRDefault="00730F03" w:rsidP="00A635FD">
      <w:pPr>
        <w:tabs>
          <w:tab w:val="left" w:pos="1177"/>
        </w:tabs>
        <w:spacing w:after="0" w:line="360" w:lineRule="auto"/>
        <w:jc w:val="both"/>
        <w:rPr>
          <w:rFonts w:ascii="Times New Roman" w:eastAsia="Times New Roman" w:hAnsi="Times New Roman" w:cs="Times New Roman"/>
          <w:sz w:val="26"/>
          <w:szCs w:val="26"/>
        </w:rPr>
      </w:pPr>
      <w:r w:rsidRPr="005F48AA">
        <w:rPr>
          <w:rFonts w:ascii="Times New Roman" w:eastAsia="Times New Roman" w:hAnsi="Times New Roman" w:cs="Times New Roman"/>
          <w:i/>
          <w:spacing w:val="2"/>
          <w:sz w:val="26"/>
          <w:szCs w:val="26"/>
        </w:rPr>
        <w:t>Приложение1.</w:t>
      </w:r>
      <w:r w:rsidR="0054611B">
        <w:rPr>
          <w:rFonts w:ascii="Times New Roman" w:eastAsia="Times New Roman" w:hAnsi="Times New Roman" w:cs="Times New Roman"/>
          <w:i/>
          <w:spacing w:val="2"/>
          <w:sz w:val="26"/>
          <w:szCs w:val="26"/>
        </w:rPr>
        <w:t xml:space="preserve"> </w:t>
      </w:r>
      <w:r w:rsidRPr="005F48AA">
        <w:rPr>
          <w:rFonts w:ascii="Times New Roman" w:eastAsia="Times New Roman" w:hAnsi="Times New Roman" w:cs="Times New Roman"/>
          <w:sz w:val="26"/>
          <w:szCs w:val="26"/>
        </w:rPr>
        <w:t xml:space="preserve">Анализ сильных и слабых сторон, возможностей и угроз социально-экономического развития Кочкуровского муниципального района. </w:t>
      </w:r>
    </w:p>
    <w:p w:rsidR="005F48AA" w:rsidRDefault="004A1AF7" w:rsidP="00A635FD">
      <w:pPr>
        <w:tabs>
          <w:tab w:val="left" w:pos="1177"/>
        </w:tabs>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00B44925">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i/>
          <w:spacing w:val="2"/>
          <w:sz w:val="26"/>
          <w:szCs w:val="26"/>
        </w:rPr>
        <w:t>Приложение</w:t>
      </w:r>
      <w:r w:rsidR="00313041">
        <w:rPr>
          <w:rFonts w:ascii="Times New Roman" w:eastAsia="Times New Roman" w:hAnsi="Times New Roman" w:cs="Times New Roman"/>
          <w:i/>
          <w:spacing w:val="2"/>
          <w:sz w:val="26"/>
          <w:szCs w:val="26"/>
        </w:rPr>
        <w:t xml:space="preserve"> </w:t>
      </w:r>
      <w:bookmarkStart w:id="0" w:name="_GoBack"/>
      <w:bookmarkEnd w:id="0"/>
      <w:r w:rsidR="00730F03" w:rsidRPr="005F48AA">
        <w:rPr>
          <w:rFonts w:ascii="Times New Roman" w:eastAsia="Times New Roman" w:hAnsi="Times New Roman" w:cs="Times New Roman"/>
          <w:i/>
          <w:spacing w:val="2"/>
          <w:sz w:val="26"/>
          <w:szCs w:val="26"/>
        </w:rPr>
        <w:t>2.</w:t>
      </w:r>
      <w:r w:rsidR="0054611B">
        <w:rPr>
          <w:rFonts w:ascii="Times New Roman" w:eastAsia="Times New Roman" w:hAnsi="Times New Roman" w:cs="Times New Roman"/>
          <w:i/>
          <w:spacing w:val="2"/>
          <w:sz w:val="26"/>
          <w:szCs w:val="26"/>
        </w:rPr>
        <w:t xml:space="preserve"> </w:t>
      </w:r>
      <w:r w:rsidR="00730F03" w:rsidRPr="005F48AA">
        <w:rPr>
          <w:rFonts w:ascii="Times New Roman" w:eastAsia="Times New Roman" w:hAnsi="Times New Roman" w:cs="Times New Roman"/>
          <w:sz w:val="26"/>
          <w:szCs w:val="26"/>
        </w:rPr>
        <w:t xml:space="preserve">Целевые показатели реализации Стратегии социально-экономического развития Кочкуровского муниципального района в Республике Мордовия на период до 2025 года.                                     </w:t>
      </w:r>
    </w:p>
    <w:p w:rsidR="005F48AA" w:rsidRDefault="00730F03">
      <w:pPr>
        <w:tabs>
          <w:tab w:val="left" w:pos="1177"/>
        </w:tabs>
        <w:spacing w:after="0" w:line="360" w:lineRule="auto"/>
        <w:ind w:firstLine="709"/>
        <w:jc w:val="both"/>
        <w:rPr>
          <w:rFonts w:ascii="Times New Roman" w:eastAsia="Times New Roman" w:hAnsi="Times New Roman" w:cs="Times New Roman"/>
          <w:i/>
          <w:spacing w:val="2"/>
          <w:sz w:val="26"/>
          <w:szCs w:val="26"/>
        </w:rPr>
      </w:pPr>
      <w:r w:rsidRPr="005F48AA">
        <w:rPr>
          <w:rFonts w:ascii="Times New Roman" w:eastAsia="Times New Roman" w:hAnsi="Times New Roman" w:cs="Times New Roman"/>
          <w:i/>
          <w:spacing w:val="2"/>
          <w:sz w:val="26"/>
          <w:szCs w:val="26"/>
        </w:rPr>
        <w:t xml:space="preserve"> Приложение3.</w:t>
      </w: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pacing w:val="2"/>
          <w:sz w:val="26"/>
          <w:szCs w:val="26"/>
        </w:rPr>
        <w:t>Прогноз основных показателей социально-экономического развития Кочкуровского муниципального района в на 2019 - 2025 гг. (Вариант 1 - Целевой сценарий развития).</w:t>
      </w:r>
      <w:r w:rsidRPr="005F48AA">
        <w:rPr>
          <w:rFonts w:ascii="Times New Roman" w:eastAsia="Times New Roman" w:hAnsi="Times New Roman" w:cs="Times New Roman"/>
          <w:i/>
          <w:spacing w:val="2"/>
          <w:sz w:val="26"/>
          <w:szCs w:val="26"/>
        </w:rPr>
        <w:t xml:space="preserve">                                    </w:t>
      </w:r>
    </w:p>
    <w:p w:rsidR="005F48AA" w:rsidRDefault="00730F03">
      <w:pPr>
        <w:tabs>
          <w:tab w:val="left" w:pos="1177"/>
        </w:tabs>
        <w:spacing w:after="0" w:line="360" w:lineRule="auto"/>
        <w:ind w:firstLine="709"/>
        <w:jc w:val="both"/>
        <w:rPr>
          <w:rFonts w:ascii="Times New Roman" w:eastAsia="Times New Roman" w:hAnsi="Times New Roman" w:cs="Times New Roman"/>
          <w:i/>
          <w:spacing w:val="2"/>
          <w:sz w:val="26"/>
          <w:szCs w:val="26"/>
        </w:rPr>
      </w:pPr>
      <w:r w:rsidRPr="005F48AA">
        <w:rPr>
          <w:rFonts w:ascii="Times New Roman" w:eastAsia="Times New Roman" w:hAnsi="Times New Roman" w:cs="Times New Roman"/>
          <w:i/>
          <w:spacing w:val="2"/>
          <w:sz w:val="26"/>
          <w:szCs w:val="26"/>
        </w:rPr>
        <w:t>Приложение3.1.</w:t>
      </w: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pacing w:val="2"/>
          <w:sz w:val="26"/>
          <w:szCs w:val="26"/>
        </w:rPr>
        <w:t>Прогноз основных показателей социально-экономического развития Кочкуровского муниципального района в на 2019 - 2025 гг. (Вариант 2 - Базовый сценарий развития).</w:t>
      </w:r>
      <w:r w:rsidRPr="005F48AA">
        <w:rPr>
          <w:rFonts w:ascii="Times New Roman" w:eastAsia="Times New Roman" w:hAnsi="Times New Roman" w:cs="Times New Roman"/>
          <w:i/>
          <w:spacing w:val="2"/>
          <w:sz w:val="26"/>
          <w:szCs w:val="26"/>
        </w:rPr>
        <w:t xml:space="preserve">                                    </w:t>
      </w:r>
    </w:p>
    <w:p w:rsidR="005F48AA" w:rsidRDefault="00730F03">
      <w:pPr>
        <w:tabs>
          <w:tab w:val="left" w:pos="1177"/>
        </w:tabs>
        <w:spacing w:after="0" w:line="360" w:lineRule="auto"/>
        <w:ind w:firstLine="709"/>
        <w:jc w:val="both"/>
        <w:rPr>
          <w:rFonts w:ascii="Times New Roman" w:eastAsia="Times New Roman" w:hAnsi="Times New Roman" w:cs="Times New Roman"/>
          <w:i/>
          <w:spacing w:val="2"/>
          <w:sz w:val="26"/>
          <w:szCs w:val="26"/>
        </w:rPr>
      </w:pPr>
      <w:r w:rsidRPr="005F48AA">
        <w:rPr>
          <w:rFonts w:ascii="Times New Roman" w:eastAsia="Times New Roman" w:hAnsi="Times New Roman" w:cs="Times New Roman"/>
          <w:i/>
          <w:spacing w:val="2"/>
          <w:sz w:val="26"/>
          <w:szCs w:val="26"/>
        </w:rPr>
        <w:t>Приложение3.2.</w:t>
      </w: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pacing w:val="2"/>
          <w:sz w:val="26"/>
          <w:szCs w:val="26"/>
        </w:rPr>
        <w:t>Прогноз основных показателей социально-экономического развития Кочкуровского муниципального района в на 2019 - 2025 гг. (Вариант 3 - Консервативный сценарий развития).</w:t>
      </w:r>
      <w:r w:rsidRPr="005F48AA">
        <w:rPr>
          <w:rFonts w:ascii="Times New Roman" w:eastAsia="Times New Roman" w:hAnsi="Times New Roman" w:cs="Times New Roman"/>
          <w:i/>
          <w:spacing w:val="2"/>
          <w:sz w:val="26"/>
          <w:szCs w:val="26"/>
        </w:rPr>
        <w:t xml:space="preserve">                        </w:t>
      </w:r>
    </w:p>
    <w:p w:rsidR="005F48AA" w:rsidRDefault="00730F03">
      <w:pPr>
        <w:tabs>
          <w:tab w:val="left" w:pos="1177"/>
        </w:tabs>
        <w:spacing w:after="0" w:line="360" w:lineRule="auto"/>
        <w:ind w:firstLine="709"/>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i/>
          <w:spacing w:val="2"/>
          <w:sz w:val="26"/>
          <w:szCs w:val="26"/>
        </w:rPr>
        <w:t>Приложение 4.</w:t>
      </w: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pacing w:val="2"/>
          <w:sz w:val="26"/>
          <w:szCs w:val="26"/>
        </w:rPr>
        <w:t>Перечень инвестиционных проектов, планируемых к реализации на территории Кочкуровского муниципального района в                                                                                           Республике Мордовия.</w:t>
      </w:r>
      <w:r w:rsidR="00D236FD" w:rsidRPr="005F48AA">
        <w:rPr>
          <w:rFonts w:ascii="Times New Roman" w:eastAsia="Times New Roman" w:hAnsi="Times New Roman" w:cs="Times New Roman"/>
          <w:spacing w:val="2"/>
          <w:sz w:val="26"/>
          <w:szCs w:val="26"/>
        </w:rPr>
        <w:t xml:space="preserve"> </w:t>
      </w:r>
    </w:p>
    <w:p w:rsidR="005F48AA" w:rsidRDefault="00D236FD">
      <w:pPr>
        <w:tabs>
          <w:tab w:val="left" w:pos="1177"/>
        </w:tabs>
        <w:spacing w:after="0" w:line="360" w:lineRule="auto"/>
        <w:ind w:firstLine="709"/>
        <w:jc w:val="both"/>
        <w:rPr>
          <w:rFonts w:ascii="Times New Roman" w:eastAsia="Times New Roman" w:hAnsi="Times New Roman" w:cs="Times New Roman"/>
          <w:i/>
          <w:spacing w:val="2"/>
          <w:sz w:val="26"/>
          <w:szCs w:val="26"/>
        </w:rPr>
      </w:pPr>
      <w:r w:rsidRPr="005F48AA">
        <w:rPr>
          <w:rFonts w:ascii="Times New Roman" w:hAnsi="Times New Roman" w:cs="Times New Roman"/>
          <w:i/>
          <w:spacing w:val="2"/>
          <w:sz w:val="26"/>
          <w:szCs w:val="26"/>
        </w:rPr>
        <w:t>Приложение 4.1.</w:t>
      </w:r>
      <w:r w:rsidRPr="005F48AA">
        <w:rPr>
          <w:rFonts w:ascii="Times New Roman" w:hAnsi="Times New Roman" w:cs="Times New Roman"/>
          <w:sz w:val="26"/>
          <w:szCs w:val="26"/>
        </w:rPr>
        <w:t xml:space="preserve"> </w:t>
      </w:r>
      <w:r w:rsidRPr="005F48AA">
        <w:rPr>
          <w:rFonts w:ascii="Times New Roman" w:hAnsi="Times New Roman" w:cs="Times New Roman"/>
          <w:spacing w:val="2"/>
          <w:sz w:val="26"/>
          <w:szCs w:val="26"/>
        </w:rPr>
        <w:t xml:space="preserve">Показатели эффективности реализации инвестиционных проектов (частных, предпринимательских), планируемых к реализации на территории Кочкуровского муниципального района в Республике Мордовия.                                                                                            </w:t>
      </w:r>
      <w:r w:rsidR="00730F03" w:rsidRPr="005F48AA">
        <w:rPr>
          <w:rFonts w:ascii="Times New Roman" w:eastAsia="Times New Roman" w:hAnsi="Times New Roman" w:cs="Times New Roman"/>
          <w:spacing w:val="2"/>
          <w:sz w:val="26"/>
          <w:szCs w:val="26"/>
        </w:rPr>
        <w:t xml:space="preserve">                                                                             </w:t>
      </w:r>
      <w:r w:rsidR="00730F03" w:rsidRPr="005F48AA">
        <w:rPr>
          <w:rFonts w:ascii="Times New Roman" w:eastAsia="Times New Roman" w:hAnsi="Times New Roman" w:cs="Times New Roman"/>
          <w:i/>
          <w:spacing w:val="2"/>
          <w:sz w:val="26"/>
          <w:szCs w:val="26"/>
        </w:rPr>
        <w:t xml:space="preserve">Приложение 5 </w:t>
      </w:r>
      <w:r w:rsidR="00730F03" w:rsidRPr="005F48AA">
        <w:rPr>
          <w:rFonts w:ascii="Times New Roman" w:eastAsia="Times New Roman" w:hAnsi="Times New Roman" w:cs="Times New Roman"/>
          <w:spacing w:val="2"/>
          <w:sz w:val="26"/>
          <w:szCs w:val="26"/>
        </w:rPr>
        <w:t>Прогноз основных характеристик консолидированного бюджета Кочкуровского муниципального района в Республике Мордовия на период                                         до 2025 года</w:t>
      </w:r>
      <w:r w:rsidR="00730F03" w:rsidRPr="005F48AA">
        <w:rPr>
          <w:rFonts w:ascii="Times New Roman" w:eastAsia="Times New Roman" w:hAnsi="Times New Roman" w:cs="Times New Roman"/>
          <w:i/>
          <w:spacing w:val="2"/>
          <w:sz w:val="26"/>
          <w:szCs w:val="26"/>
        </w:rPr>
        <w:t xml:space="preserve">                                                  </w:t>
      </w:r>
    </w:p>
    <w:p w:rsidR="005F48AA" w:rsidRDefault="00730F03">
      <w:pPr>
        <w:tabs>
          <w:tab w:val="left" w:pos="1177"/>
        </w:tabs>
        <w:spacing w:after="0" w:line="360" w:lineRule="auto"/>
        <w:ind w:firstLine="709"/>
        <w:jc w:val="both"/>
        <w:rPr>
          <w:rFonts w:ascii="Times New Roman" w:eastAsia="Times New Roman" w:hAnsi="Times New Roman" w:cs="Times New Roman"/>
          <w:i/>
          <w:spacing w:val="2"/>
          <w:sz w:val="26"/>
          <w:szCs w:val="26"/>
        </w:rPr>
      </w:pPr>
      <w:r w:rsidRPr="005F48AA">
        <w:rPr>
          <w:rFonts w:ascii="Times New Roman" w:eastAsia="Times New Roman" w:hAnsi="Times New Roman" w:cs="Times New Roman"/>
          <w:i/>
          <w:spacing w:val="2"/>
          <w:sz w:val="26"/>
          <w:szCs w:val="26"/>
        </w:rPr>
        <w:t>Приложение 6.</w:t>
      </w:r>
      <w:r w:rsidRPr="005F48AA">
        <w:rPr>
          <w:rFonts w:ascii="Times New Roman" w:eastAsia="Times New Roman" w:hAnsi="Times New Roman" w:cs="Times New Roman"/>
          <w:sz w:val="26"/>
          <w:szCs w:val="26"/>
        </w:rPr>
        <w:t xml:space="preserve">Информация </w:t>
      </w:r>
      <w:r w:rsidRPr="005F48AA">
        <w:rPr>
          <w:rFonts w:ascii="Times New Roman" w:eastAsia="Times New Roman" w:hAnsi="Times New Roman" w:cs="Times New Roman"/>
          <w:spacing w:val="2"/>
          <w:sz w:val="26"/>
          <w:szCs w:val="26"/>
        </w:rPr>
        <w:t>о прогнозной (справочной) оценке ресурсного обеспечения реализации стратегии за счет всех источников финансирования.</w:t>
      </w:r>
      <w:r w:rsidRPr="005F48AA">
        <w:rPr>
          <w:rFonts w:ascii="Times New Roman" w:eastAsia="Times New Roman" w:hAnsi="Times New Roman" w:cs="Times New Roman"/>
          <w:i/>
          <w:spacing w:val="2"/>
          <w:sz w:val="26"/>
          <w:szCs w:val="26"/>
        </w:rPr>
        <w:t xml:space="preserve">                                                                                 </w:t>
      </w:r>
      <w:r w:rsidR="005F48AA">
        <w:rPr>
          <w:rFonts w:ascii="Times New Roman" w:eastAsia="Times New Roman" w:hAnsi="Times New Roman" w:cs="Times New Roman"/>
          <w:i/>
          <w:spacing w:val="2"/>
          <w:sz w:val="26"/>
          <w:szCs w:val="26"/>
        </w:rPr>
        <w:t xml:space="preserve">   </w:t>
      </w:r>
    </w:p>
    <w:p w:rsidR="00FF7C09" w:rsidRPr="005F48AA" w:rsidRDefault="00730F03">
      <w:pPr>
        <w:tabs>
          <w:tab w:val="left" w:pos="1177"/>
        </w:tabs>
        <w:spacing w:after="0" w:line="360" w:lineRule="auto"/>
        <w:ind w:firstLine="709"/>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i/>
          <w:spacing w:val="2"/>
          <w:sz w:val="26"/>
          <w:szCs w:val="26"/>
        </w:rPr>
        <w:t>Приложение 7.</w:t>
      </w: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pacing w:val="2"/>
          <w:sz w:val="26"/>
          <w:szCs w:val="26"/>
        </w:rPr>
        <w:t>Перечень и состав муниципальных программ на период реализации Стратегии</w:t>
      </w:r>
    </w:p>
    <w:p w:rsidR="00FF7C09" w:rsidRPr="005F48AA" w:rsidRDefault="00730F03">
      <w:pPr>
        <w:tabs>
          <w:tab w:val="left" w:pos="1177"/>
        </w:tabs>
        <w:spacing w:after="0" w:line="360" w:lineRule="auto"/>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p>
    <w:p w:rsidR="00525CF6" w:rsidRPr="005F48AA" w:rsidRDefault="00525CF6">
      <w:pPr>
        <w:tabs>
          <w:tab w:val="left" w:pos="1177"/>
        </w:tabs>
        <w:spacing w:after="0" w:line="360" w:lineRule="auto"/>
        <w:ind w:firstLine="709"/>
        <w:jc w:val="both"/>
        <w:rPr>
          <w:rFonts w:ascii="Times New Roman" w:eastAsia="Times New Roman" w:hAnsi="Times New Roman" w:cs="Times New Roman"/>
          <w:sz w:val="26"/>
          <w:szCs w:val="26"/>
        </w:rPr>
      </w:pPr>
    </w:p>
    <w:p w:rsidR="00525CF6" w:rsidRPr="005F48AA" w:rsidRDefault="00525CF6">
      <w:pPr>
        <w:tabs>
          <w:tab w:val="left" w:pos="1177"/>
        </w:tabs>
        <w:spacing w:after="0" w:line="360" w:lineRule="auto"/>
        <w:ind w:firstLine="709"/>
        <w:jc w:val="both"/>
        <w:rPr>
          <w:rFonts w:ascii="Times New Roman" w:eastAsia="Times New Roman" w:hAnsi="Times New Roman" w:cs="Times New Roman"/>
          <w:sz w:val="26"/>
          <w:szCs w:val="26"/>
        </w:rPr>
      </w:pPr>
    </w:p>
    <w:p w:rsidR="00525CF6" w:rsidRDefault="00525CF6">
      <w:pPr>
        <w:tabs>
          <w:tab w:val="left" w:pos="1177"/>
        </w:tabs>
        <w:spacing w:after="0" w:line="360" w:lineRule="auto"/>
        <w:ind w:firstLine="709"/>
        <w:jc w:val="both"/>
        <w:rPr>
          <w:rFonts w:ascii="Times New Roman" w:eastAsia="Times New Roman" w:hAnsi="Times New Roman" w:cs="Times New Roman"/>
          <w:sz w:val="26"/>
          <w:szCs w:val="26"/>
        </w:rPr>
      </w:pPr>
    </w:p>
    <w:p w:rsidR="0054611B" w:rsidRDefault="0054611B">
      <w:pPr>
        <w:tabs>
          <w:tab w:val="left" w:pos="1177"/>
        </w:tabs>
        <w:spacing w:after="0" w:line="360" w:lineRule="auto"/>
        <w:ind w:firstLine="709"/>
        <w:jc w:val="both"/>
        <w:rPr>
          <w:rFonts w:ascii="Times New Roman" w:eastAsia="Times New Roman" w:hAnsi="Times New Roman" w:cs="Times New Roman"/>
          <w:sz w:val="26"/>
          <w:szCs w:val="26"/>
        </w:rPr>
      </w:pPr>
    </w:p>
    <w:p w:rsidR="0054611B" w:rsidRDefault="0054611B">
      <w:pPr>
        <w:tabs>
          <w:tab w:val="left" w:pos="1177"/>
        </w:tabs>
        <w:spacing w:after="0" w:line="360" w:lineRule="auto"/>
        <w:ind w:firstLine="709"/>
        <w:jc w:val="both"/>
        <w:rPr>
          <w:rFonts w:ascii="Times New Roman" w:eastAsia="Times New Roman" w:hAnsi="Times New Roman" w:cs="Times New Roman"/>
          <w:sz w:val="26"/>
          <w:szCs w:val="26"/>
        </w:rPr>
      </w:pPr>
    </w:p>
    <w:p w:rsidR="0054611B" w:rsidRDefault="0054611B">
      <w:pPr>
        <w:tabs>
          <w:tab w:val="left" w:pos="1177"/>
        </w:tabs>
        <w:spacing w:after="0" w:line="360" w:lineRule="auto"/>
        <w:ind w:firstLine="709"/>
        <w:jc w:val="both"/>
        <w:rPr>
          <w:rFonts w:ascii="Times New Roman" w:eastAsia="Times New Roman" w:hAnsi="Times New Roman" w:cs="Times New Roman"/>
          <w:sz w:val="26"/>
          <w:szCs w:val="26"/>
        </w:rPr>
      </w:pPr>
    </w:p>
    <w:p w:rsidR="0054611B" w:rsidRDefault="0054611B">
      <w:pPr>
        <w:tabs>
          <w:tab w:val="left" w:pos="1177"/>
        </w:tabs>
        <w:spacing w:after="0" w:line="360" w:lineRule="auto"/>
        <w:ind w:firstLine="709"/>
        <w:jc w:val="both"/>
        <w:rPr>
          <w:rFonts w:ascii="Times New Roman" w:eastAsia="Times New Roman" w:hAnsi="Times New Roman" w:cs="Times New Roman"/>
          <w:sz w:val="26"/>
          <w:szCs w:val="26"/>
        </w:rPr>
      </w:pPr>
    </w:p>
    <w:p w:rsidR="002A1672" w:rsidRDefault="005451B4" w:rsidP="002A1672">
      <w:pPr>
        <w:tabs>
          <w:tab w:val="left" w:pos="1177"/>
        </w:tabs>
        <w:spacing w:after="0" w:line="360" w:lineRule="auto"/>
        <w:ind w:firstLine="709"/>
        <w:jc w:val="center"/>
        <w:rPr>
          <w:rFonts w:ascii="Times New Roman" w:eastAsia="Times New Roman" w:hAnsi="Times New Roman" w:cs="Times New Roman"/>
          <w:b/>
          <w:sz w:val="26"/>
          <w:szCs w:val="26"/>
        </w:rPr>
      </w:pPr>
      <w:r w:rsidRPr="002A1672">
        <w:rPr>
          <w:rFonts w:ascii="Times New Roman" w:hAnsi="Times New Roman" w:cs="Times New Roman"/>
          <w:b/>
          <w:sz w:val="26"/>
          <w:szCs w:val="26"/>
        </w:rPr>
        <w:lastRenderedPageBreak/>
        <w:t xml:space="preserve">Резюме Стратегии </w:t>
      </w:r>
      <w:r w:rsidR="002A1672" w:rsidRPr="002A1672">
        <w:rPr>
          <w:rFonts w:ascii="Times New Roman" w:eastAsia="Times New Roman" w:hAnsi="Times New Roman" w:cs="Times New Roman"/>
          <w:b/>
          <w:sz w:val="26"/>
          <w:szCs w:val="26"/>
        </w:rPr>
        <w:t>социально-экономического развития Кочкуровского муниципального района Республики Мордовия на период до 2025 года</w:t>
      </w:r>
      <w:r w:rsidR="00DE5B52">
        <w:rPr>
          <w:rFonts w:ascii="Times New Roman" w:eastAsia="Times New Roman" w:hAnsi="Times New Roman" w:cs="Times New Roman"/>
          <w:b/>
          <w:sz w:val="26"/>
          <w:szCs w:val="26"/>
        </w:rPr>
        <w:t>.</w:t>
      </w:r>
    </w:p>
    <w:p w:rsidR="00DE5B52" w:rsidRPr="002A1672" w:rsidRDefault="00DE5B52" w:rsidP="002A1672">
      <w:pPr>
        <w:tabs>
          <w:tab w:val="left" w:pos="1177"/>
        </w:tabs>
        <w:spacing w:after="0" w:line="360" w:lineRule="auto"/>
        <w:ind w:firstLine="709"/>
        <w:jc w:val="center"/>
        <w:rPr>
          <w:rFonts w:ascii="Times New Roman" w:hAnsi="Times New Roman" w:cs="Times New Roman"/>
          <w:b/>
          <w:sz w:val="26"/>
          <w:szCs w:val="26"/>
        </w:rPr>
      </w:pPr>
    </w:p>
    <w:p w:rsidR="002A1672" w:rsidRDefault="002A1672" w:rsidP="002A1672">
      <w:pPr>
        <w:tabs>
          <w:tab w:val="left" w:pos="1177"/>
        </w:tabs>
        <w:spacing w:after="0"/>
        <w:ind w:firstLine="709"/>
        <w:jc w:val="both"/>
        <w:rPr>
          <w:rFonts w:ascii="Times New Roman" w:hAnsi="Times New Roman" w:cs="Times New Roman"/>
          <w:sz w:val="26"/>
          <w:szCs w:val="26"/>
        </w:rPr>
      </w:pPr>
      <w:r w:rsidRPr="002A1672">
        <w:rPr>
          <w:rFonts w:ascii="Times New Roman" w:eastAsia="Times New Roman" w:hAnsi="Times New Roman" w:cs="Times New Roman"/>
          <w:sz w:val="26"/>
          <w:szCs w:val="26"/>
        </w:rPr>
        <w:t xml:space="preserve">Стратегия </w:t>
      </w:r>
      <w:r w:rsidRPr="002A1672">
        <w:rPr>
          <w:rFonts w:ascii="Times New Roman" w:eastAsia="Times New Roman" w:hAnsi="Times New Roman" w:cs="Times New Roman"/>
          <w:sz w:val="26"/>
          <w:szCs w:val="26"/>
        </w:rPr>
        <w:t>социально-экономического развития Кочкуровского муниципального района Республики Мордовия на период до 2025 года</w:t>
      </w:r>
      <w:r w:rsidR="005451B4" w:rsidRPr="002A1672">
        <w:rPr>
          <w:rFonts w:ascii="Times New Roman" w:hAnsi="Times New Roman" w:cs="Times New Roman"/>
          <w:sz w:val="26"/>
          <w:szCs w:val="26"/>
        </w:rPr>
        <w:t xml:space="preserve"> (далее – Стратегия) определяет стратегические приоритеты, цели и задачи социально</w:t>
      </w:r>
      <w:r>
        <w:rPr>
          <w:rFonts w:ascii="Times New Roman" w:hAnsi="Times New Roman" w:cs="Times New Roman"/>
          <w:sz w:val="26"/>
          <w:szCs w:val="26"/>
        </w:rPr>
        <w:t>-</w:t>
      </w:r>
      <w:r w:rsidR="005451B4" w:rsidRPr="002A1672">
        <w:rPr>
          <w:rFonts w:ascii="Times New Roman" w:hAnsi="Times New Roman" w:cs="Times New Roman"/>
          <w:sz w:val="26"/>
          <w:szCs w:val="26"/>
        </w:rPr>
        <w:t xml:space="preserve">экономического развития </w:t>
      </w:r>
      <w:r>
        <w:rPr>
          <w:rFonts w:ascii="Times New Roman" w:hAnsi="Times New Roman" w:cs="Times New Roman"/>
          <w:sz w:val="26"/>
          <w:szCs w:val="26"/>
        </w:rPr>
        <w:t>Кочкуровского муниципального</w:t>
      </w:r>
      <w:r w:rsidR="005451B4" w:rsidRPr="002A1672">
        <w:rPr>
          <w:rFonts w:ascii="Times New Roman" w:hAnsi="Times New Roman" w:cs="Times New Roman"/>
          <w:sz w:val="26"/>
          <w:szCs w:val="26"/>
        </w:rPr>
        <w:t xml:space="preserve"> района, основные направления их достижения на долгосрочную перспективу. </w:t>
      </w:r>
    </w:p>
    <w:p w:rsidR="00DE5B52" w:rsidRDefault="005451B4" w:rsidP="002A1672">
      <w:pPr>
        <w:tabs>
          <w:tab w:val="left" w:pos="1177"/>
        </w:tabs>
        <w:spacing w:after="0"/>
        <w:ind w:firstLine="709"/>
        <w:jc w:val="both"/>
        <w:rPr>
          <w:rFonts w:ascii="Times New Roman" w:hAnsi="Times New Roman" w:cs="Times New Roman"/>
          <w:b/>
          <w:sz w:val="26"/>
          <w:szCs w:val="26"/>
        </w:rPr>
      </w:pPr>
      <w:r w:rsidRPr="002A1672">
        <w:rPr>
          <w:rFonts w:ascii="Times New Roman" w:hAnsi="Times New Roman" w:cs="Times New Roman"/>
          <w:b/>
          <w:sz w:val="26"/>
          <w:szCs w:val="26"/>
        </w:rPr>
        <w:t xml:space="preserve">Миссия: </w:t>
      </w:r>
      <w:r w:rsidR="002A1672">
        <w:rPr>
          <w:rFonts w:ascii="Times New Roman" w:hAnsi="Times New Roman" w:cs="Times New Roman"/>
          <w:b/>
          <w:sz w:val="26"/>
          <w:szCs w:val="26"/>
        </w:rPr>
        <w:t>Кочкуровский муниципальный район</w:t>
      </w:r>
      <w:r w:rsidRPr="002A1672">
        <w:rPr>
          <w:rFonts w:ascii="Times New Roman" w:hAnsi="Times New Roman" w:cs="Times New Roman"/>
          <w:b/>
          <w:sz w:val="26"/>
          <w:szCs w:val="26"/>
        </w:rPr>
        <w:t xml:space="preserve">, как территория благоприятная </w:t>
      </w:r>
      <w:r w:rsidR="002A1672">
        <w:rPr>
          <w:rFonts w:ascii="Times New Roman" w:hAnsi="Times New Roman" w:cs="Times New Roman"/>
          <w:b/>
          <w:sz w:val="26"/>
          <w:szCs w:val="26"/>
        </w:rPr>
        <w:t xml:space="preserve">для проживания и работы </w:t>
      </w:r>
      <w:r w:rsidRPr="002A1672">
        <w:rPr>
          <w:rFonts w:ascii="Times New Roman" w:hAnsi="Times New Roman" w:cs="Times New Roman"/>
          <w:b/>
          <w:sz w:val="26"/>
          <w:szCs w:val="26"/>
        </w:rPr>
        <w:t xml:space="preserve">в сельскохозяйственной </w:t>
      </w:r>
      <w:r w:rsidR="00226939">
        <w:rPr>
          <w:rFonts w:ascii="Times New Roman" w:hAnsi="Times New Roman" w:cs="Times New Roman"/>
          <w:b/>
          <w:sz w:val="26"/>
          <w:szCs w:val="26"/>
        </w:rPr>
        <w:t xml:space="preserve"> </w:t>
      </w:r>
      <w:r w:rsidRPr="002A1672">
        <w:rPr>
          <w:rFonts w:ascii="Times New Roman" w:hAnsi="Times New Roman" w:cs="Times New Roman"/>
          <w:b/>
          <w:sz w:val="26"/>
          <w:szCs w:val="26"/>
        </w:rPr>
        <w:t>отрасли</w:t>
      </w:r>
      <w:r w:rsidR="00226939">
        <w:rPr>
          <w:rFonts w:ascii="Times New Roman" w:hAnsi="Times New Roman" w:cs="Times New Roman"/>
          <w:b/>
          <w:sz w:val="26"/>
          <w:szCs w:val="26"/>
        </w:rPr>
        <w:t>.</w:t>
      </w:r>
      <w:r w:rsidRPr="002A1672">
        <w:rPr>
          <w:rFonts w:ascii="Times New Roman" w:hAnsi="Times New Roman" w:cs="Times New Roman"/>
          <w:b/>
          <w:sz w:val="26"/>
          <w:szCs w:val="26"/>
        </w:rPr>
        <w:t xml:space="preserve"> </w:t>
      </w:r>
      <w:r w:rsidR="00226939">
        <w:rPr>
          <w:rFonts w:ascii="Times New Roman" w:hAnsi="Times New Roman" w:cs="Times New Roman"/>
          <w:b/>
          <w:sz w:val="26"/>
          <w:szCs w:val="26"/>
        </w:rPr>
        <w:t xml:space="preserve">  </w:t>
      </w:r>
    </w:p>
    <w:p w:rsidR="002A1672" w:rsidRPr="002A1672" w:rsidRDefault="00226939" w:rsidP="002A1672">
      <w:pPr>
        <w:tabs>
          <w:tab w:val="left" w:pos="1177"/>
        </w:tabs>
        <w:spacing w:after="0"/>
        <w:ind w:firstLine="709"/>
        <w:jc w:val="both"/>
        <w:rPr>
          <w:rFonts w:ascii="Times New Roman" w:hAnsi="Times New Roman" w:cs="Times New Roman"/>
          <w:b/>
          <w:sz w:val="26"/>
          <w:szCs w:val="26"/>
        </w:rPr>
      </w:pPr>
      <w:r>
        <w:rPr>
          <w:rFonts w:ascii="Times New Roman" w:hAnsi="Times New Roman" w:cs="Times New Roman"/>
          <w:b/>
          <w:sz w:val="26"/>
          <w:szCs w:val="26"/>
        </w:rPr>
        <w:t xml:space="preserve">            </w:t>
      </w:r>
      <w:r w:rsidR="005451B4" w:rsidRPr="002A1672">
        <w:rPr>
          <w:rFonts w:ascii="Times New Roman" w:hAnsi="Times New Roman" w:cs="Times New Roman"/>
          <w:b/>
          <w:sz w:val="26"/>
          <w:szCs w:val="26"/>
        </w:rPr>
        <w:t xml:space="preserve"> </w:t>
      </w:r>
    </w:p>
    <w:p w:rsidR="000F6A0C" w:rsidRDefault="005451B4" w:rsidP="002A1672">
      <w:pPr>
        <w:tabs>
          <w:tab w:val="left" w:pos="1177"/>
        </w:tabs>
        <w:spacing w:after="0"/>
        <w:ind w:firstLine="709"/>
        <w:jc w:val="both"/>
        <w:rPr>
          <w:rFonts w:ascii="Times New Roman" w:hAnsi="Times New Roman" w:cs="Times New Roman"/>
          <w:b/>
          <w:sz w:val="26"/>
          <w:szCs w:val="26"/>
        </w:rPr>
      </w:pPr>
      <w:r w:rsidRPr="000F6A0C">
        <w:rPr>
          <w:rFonts w:ascii="Times New Roman" w:hAnsi="Times New Roman" w:cs="Times New Roman"/>
          <w:b/>
          <w:sz w:val="26"/>
          <w:szCs w:val="26"/>
        </w:rPr>
        <w:t xml:space="preserve">Стратегическая цель социально - экономического развития </w:t>
      </w:r>
      <w:r w:rsidR="000F6A0C">
        <w:rPr>
          <w:rFonts w:ascii="Times New Roman" w:hAnsi="Times New Roman" w:cs="Times New Roman"/>
          <w:b/>
          <w:sz w:val="26"/>
          <w:szCs w:val="26"/>
        </w:rPr>
        <w:t xml:space="preserve">Кочкуровского муниципального </w:t>
      </w:r>
      <w:r w:rsidRPr="000F6A0C">
        <w:rPr>
          <w:rFonts w:ascii="Times New Roman" w:hAnsi="Times New Roman" w:cs="Times New Roman"/>
          <w:b/>
          <w:sz w:val="26"/>
          <w:szCs w:val="26"/>
        </w:rPr>
        <w:t xml:space="preserve">района на ближайшие </w:t>
      </w:r>
      <w:r w:rsidR="000F6A0C">
        <w:rPr>
          <w:rFonts w:ascii="Times New Roman" w:hAnsi="Times New Roman" w:cs="Times New Roman"/>
          <w:b/>
          <w:sz w:val="26"/>
          <w:szCs w:val="26"/>
        </w:rPr>
        <w:t>7</w:t>
      </w:r>
      <w:r w:rsidRPr="000F6A0C">
        <w:rPr>
          <w:rFonts w:ascii="Times New Roman" w:hAnsi="Times New Roman" w:cs="Times New Roman"/>
          <w:b/>
          <w:sz w:val="26"/>
          <w:szCs w:val="26"/>
        </w:rPr>
        <w:t xml:space="preserve"> лет - повышение качества жизни населения и привлекательности района </w:t>
      </w:r>
      <w:r w:rsidR="000F6A0C">
        <w:rPr>
          <w:rFonts w:ascii="Times New Roman" w:hAnsi="Times New Roman" w:cs="Times New Roman"/>
          <w:b/>
          <w:sz w:val="26"/>
          <w:szCs w:val="26"/>
        </w:rPr>
        <w:t xml:space="preserve"> </w:t>
      </w:r>
      <w:r w:rsidRPr="000F6A0C">
        <w:rPr>
          <w:rFonts w:ascii="Times New Roman" w:hAnsi="Times New Roman" w:cs="Times New Roman"/>
          <w:b/>
          <w:sz w:val="26"/>
          <w:szCs w:val="26"/>
        </w:rPr>
        <w:t xml:space="preserve">на </w:t>
      </w:r>
      <w:r w:rsidR="000F6A0C">
        <w:rPr>
          <w:rFonts w:ascii="Times New Roman" w:hAnsi="Times New Roman" w:cs="Times New Roman"/>
          <w:b/>
          <w:sz w:val="26"/>
          <w:szCs w:val="26"/>
        </w:rPr>
        <w:t xml:space="preserve"> </w:t>
      </w:r>
      <w:r w:rsidRPr="000F6A0C">
        <w:rPr>
          <w:rFonts w:ascii="Times New Roman" w:hAnsi="Times New Roman" w:cs="Times New Roman"/>
          <w:b/>
          <w:sz w:val="26"/>
          <w:szCs w:val="26"/>
        </w:rPr>
        <w:t>основе развития сельскохозяйс</w:t>
      </w:r>
      <w:r w:rsidR="00DE5B52">
        <w:rPr>
          <w:rFonts w:ascii="Times New Roman" w:hAnsi="Times New Roman" w:cs="Times New Roman"/>
          <w:b/>
          <w:sz w:val="26"/>
          <w:szCs w:val="26"/>
        </w:rPr>
        <w:t>твенного производства, промышленности,</w:t>
      </w:r>
      <w:r w:rsidRPr="000F6A0C">
        <w:rPr>
          <w:rFonts w:ascii="Times New Roman" w:hAnsi="Times New Roman" w:cs="Times New Roman"/>
          <w:b/>
          <w:sz w:val="26"/>
          <w:szCs w:val="26"/>
        </w:rPr>
        <w:t xml:space="preserve"> малого инновационного </w:t>
      </w:r>
      <w:r w:rsidR="00DE5B52">
        <w:rPr>
          <w:rFonts w:ascii="Times New Roman" w:hAnsi="Times New Roman" w:cs="Times New Roman"/>
          <w:b/>
          <w:sz w:val="26"/>
          <w:szCs w:val="26"/>
        </w:rPr>
        <w:t xml:space="preserve"> </w:t>
      </w:r>
      <w:r w:rsidRPr="000F6A0C">
        <w:rPr>
          <w:rFonts w:ascii="Times New Roman" w:hAnsi="Times New Roman" w:cs="Times New Roman"/>
          <w:b/>
          <w:sz w:val="26"/>
          <w:szCs w:val="26"/>
        </w:rPr>
        <w:t xml:space="preserve">предпринимательства и социальной сферы. </w:t>
      </w:r>
    </w:p>
    <w:p w:rsidR="00DE5B52" w:rsidRPr="000F6A0C" w:rsidRDefault="00DE5B52" w:rsidP="002A1672">
      <w:pPr>
        <w:tabs>
          <w:tab w:val="left" w:pos="1177"/>
        </w:tabs>
        <w:spacing w:after="0"/>
        <w:ind w:firstLine="709"/>
        <w:jc w:val="both"/>
        <w:rPr>
          <w:rFonts w:ascii="Times New Roman" w:hAnsi="Times New Roman" w:cs="Times New Roman"/>
          <w:b/>
          <w:sz w:val="26"/>
          <w:szCs w:val="26"/>
        </w:rPr>
      </w:pPr>
    </w:p>
    <w:p w:rsidR="000F6A0C" w:rsidRDefault="005451B4" w:rsidP="002A1672">
      <w:pPr>
        <w:tabs>
          <w:tab w:val="left" w:pos="1177"/>
        </w:tabs>
        <w:spacing w:after="0"/>
        <w:ind w:firstLine="709"/>
        <w:jc w:val="both"/>
        <w:rPr>
          <w:rFonts w:ascii="Times New Roman" w:hAnsi="Times New Roman" w:cs="Times New Roman"/>
          <w:sz w:val="26"/>
          <w:szCs w:val="26"/>
        </w:rPr>
      </w:pPr>
      <w:r w:rsidRPr="000F6A0C">
        <w:rPr>
          <w:rFonts w:ascii="Times New Roman" w:hAnsi="Times New Roman" w:cs="Times New Roman"/>
          <w:b/>
          <w:sz w:val="26"/>
          <w:szCs w:val="26"/>
        </w:rPr>
        <w:t>Приоритетными</w:t>
      </w:r>
      <w:r w:rsidRPr="002A1672">
        <w:rPr>
          <w:rFonts w:ascii="Times New Roman" w:hAnsi="Times New Roman" w:cs="Times New Roman"/>
          <w:sz w:val="26"/>
          <w:szCs w:val="26"/>
        </w:rPr>
        <w:t xml:space="preserve"> направлениями социально-экономического развития </w:t>
      </w:r>
      <w:r w:rsidR="000F6A0C">
        <w:rPr>
          <w:rFonts w:ascii="Times New Roman" w:hAnsi="Times New Roman" w:cs="Times New Roman"/>
          <w:sz w:val="26"/>
          <w:szCs w:val="26"/>
        </w:rPr>
        <w:t xml:space="preserve">Кочкуровского муниципального </w:t>
      </w:r>
      <w:r w:rsidRPr="002A1672">
        <w:rPr>
          <w:rFonts w:ascii="Times New Roman" w:hAnsi="Times New Roman" w:cs="Times New Roman"/>
          <w:sz w:val="26"/>
          <w:szCs w:val="26"/>
        </w:rPr>
        <w:t>района на 201</w:t>
      </w:r>
      <w:r w:rsidR="000F6A0C">
        <w:rPr>
          <w:rFonts w:ascii="Times New Roman" w:hAnsi="Times New Roman" w:cs="Times New Roman"/>
          <w:sz w:val="26"/>
          <w:szCs w:val="26"/>
        </w:rPr>
        <w:t>9</w:t>
      </w:r>
      <w:r w:rsidRPr="002A1672">
        <w:rPr>
          <w:rFonts w:ascii="Times New Roman" w:hAnsi="Times New Roman" w:cs="Times New Roman"/>
          <w:sz w:val="26"/>
          <w:szCs w:val="26"/>
        </w:rPr>
        <w:t>-20</w:t>
      </w:r>
      <w:r w:rsidR="000F6A0C">
        <w:rPr>
          <w:rFonts w:ascii="Times New Roman" w:hAnsi="Times New Roman" w:cs="Times New Roman"/>
          <w:sz w:val="26"/>
          <w:szCs w:val="26"/>
        </w:rPr>
        <w:t>25</w:t>
      </w:r>
      <w:r w:rsidRPr="002A1672">
        <w:rPr>
          <w:rFonts w:ascii="Times New Roman" w:hAnsi="Times New Roman" w:cs="Times New Roman"/>
          <w:sz w:val="26"/>
          <w:szCs w:val="26"/>
        </w:rPr>
        <w:t xml:space="preserve"> годы являются: </w:t>
      </w:r>
    </w:p>
    <w:p w:rsidR="0054611B" w:rsidRPr="002A1672" w:rsidRDefault="005451B4" w:rsidP="002A1672">
      <w:pPr>
        <w:tabs>
          <w:tab w:val="left" w:pos="1177"/>
        </w:tabs>
        <w:spacing w:after="0"/>
        <w:ind w:firstLine="709"/>
        <w:jc w:val="both"/>
        <w:rPr>
          <w:rFonts w:ascii="Times New Roman" w:eastAsia="Times New Roman" w:hAnsi="Times New Roman" w:cs="Times New Roman"/>
          <w:sz w:val="26"/>
          <w:szCs w:val="26"/>
        </w:rPr>
      </w:pPr>
      <w:r w:rsidRPr="000F6A0C">
        <w:rPr>
          <w:rFonts w:ascii="Times New Roman" w:hAnsi="Times New Roman" w:cs="Times New Roman"/>
          <w:b/>
          <w:i/>
          <w:sz w:val="26"/>
          <w:szCs w:val="26"/>
        </w:rPr>
        <w:t>1. Повышение качества жизни населения района и развитие социальной сферы.</w:t>
      </w:r>
      <w:r w:rsidRPr="002A1672">
        <w:rPr>
          <w:rFonts w:ascii="Times New Roman" w:hAnsi="Times New Roman" w:cs="Times New Roman"/>
          <w:sz w:val="26"/>
          <w:szCs w:val="26"/>
        </w:rPr>
        <w:t xml:space="preserve"> Данный приоритет направлен на 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p w:rsidR="000F6A0C" w:rsidRDefault="005451B4" w:rsidP="002A1672">
      <w:pPr>
        <w:tabs>
          <w:tab w:val="left" w:pos="1177"/>
        </w:tabs>
        <w:spacing w:after="0"/>
        <w:ind w:firstLine="709"/>
        <w:jc w:val="both"/>
        <w:rPr>
          <w:rFonts w:ascii="Times New Roman" w:hAnsi="Times New Roman" w:cs="Times New Roman"/>
          <w:sz w:val="26"/>
          <w:szCs w:val="26"/>
        </w:rPr>
      </w:pPr>
      <w:r w:rsidRPr="000F6A0C">
        <w:rPr>
          <w:rFonts w:ascii="Times New Roman" w:hAnsi="Times New Roman" w:cs="Times New Roman"/>
          <w:b/>
          <w:i/>
          <w:sz w:val="26"/>
          <w:szCs w:val="26"/>
        </w:rPr>
        <w:t>2. Развитие экономики.</w:t>
      </w:r>
      <w:r w:rsidRPr="002A1672">
        <w:rPr>
          <w:rFonts w:ascii="Times New Roman" w:hAnsi="Times New Roman" w:cs="Times New Roman"/>
          <w:sz w:val="26"/>
          <w:szCs w:val="26"/>
        </w:rPr>
        <w:t xml:space="preserve"> Данный приоритет основан на использовании преимуществ района,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 организация новых видов производств и предприятий. </w:t>
      </w:r>
    </w:p>
    <w:p w:rsidR="00525CF6" w:rsidRPr="002A1672" w:rsidRDefault="005451B4" w:rsidP="002A1672">
      <w:pPr>
        <w:tabs>
          <w:tab w:val="left" w:pos="1177"/>
        </w:tabs>
        <w:spacing w:after="0"/>
        <w:ind w:firstLine="709"/>
        <w:jc w:val="both"/>
        <w:rPr>
          <w:rFonts w:ascii="Times New Roman" w:hAnsi="Times New Roman" w:cs="Times New Roman"/>
          <w:sz w:val="26"/>
          <w:szCs w:val="26"/>
        </w:rPr>
      </w:pPr>
      <w:r w:rsidRPr="000F6A0C">
        <w:rPr>
          <w:rFonts w:ascii="Times New Roman" w:hAnsi="Times New Roman" w:cs="Times New Roman"/>
          <w:b/>
          <w:i/>
          <w:sz w:val="26"/>
          <w:szCs w:val="26"/>
        </w:rPr>
        <w:t>3. Развитие транспортной и коммунальной инфраструктуры для жизнедеятельности.</w:t>
      </w:r>
      <w:r w:rsidRPr="002A1672">
        <w:rPr>
          <w:rFonts w:ascii="Times New Roman" w:hAnsi="Times New Roman" w:cs="Times New Roman"/>
          <w:sz w:val="26"/>
          <w:szCs w:val="26"/>
        </w:rPr>
        <w:t xml:space="preserve">  Данный приоритет основан на реализации неотложных мер по повышению эффективности функционирования инженерной и коммунальной инфраструктуры, развитию транспортной системы, обеспечении безопасности населения района с целью формирования общей комфортной среды проживания на территории района.</w:t>
      </w:r>
    </w:p>
    <w:p w:rsidR="00A463A2" w:rsidRDefault="005451B4" w:rsidP="002A1672">
      <w:pPr>
        <w:tabs>
          <w:tab w:val="left" w:pos="1177"/>
        </w:tabs>
        <w:spacing w:after="0"/>
        <w:ind w:firstLine="709"/>
        <w:jc w:val="both"/>
        <w:rPr>
          <w:rFonts w:ascii="Times New Roman" w:hAnsi="Times New Roman" w:cs="Times New Roman"/>
          <w:sz w:val="26"/>
          <w:szCs w:val="26"/>
        </w:rPr>
      </w:pPr>
      <w:r w:rsidRPr="00A463A2">
        <w:rPr>
          <w:rFonts w:ascii="Times New Roman" w:hAnsi="Times New Roman" w:cs="Times New Roman"/>
          <w:b/>
          <w:i/>
          <w:sz w:val="26"/>
          <w:szCs w:val="26"/>
        </w:rPr>
        <w:t xml:space="preserve">4. Повышение эффективности управления муниципальным образованием. </w:t>
      </w:r>
      <w:r w:rsidRPr="002A1672">
        <w:rPr>
          <w:rFonts w:ascii="Times New Roman" w:hAnsi="Times New Roman" w:cs="Times New Roman"/>
          <w:sz w:val="26"/>
          <w:szCs w:val="26"/>
        </w:rPr>
        <w:t>Данный приоритет основан на развитие и совершенствование эффективных механизмов муниципального управления, улучшение взаимодействия населения с органами местно</w:t>
      </w:r>
      <w:r w:rsidR="00A463A2">
        <w:rPr>
          <w:rFonts w:ascii="Times New Roman" w:hAnsi="Times New Roman" w:cs="Times New Roman"/>
          <w:sz w:val="26"/>
          <w:szCs w:val="26"/>
        </w:rPr>
        <w:t>го самоуправления</w:t>
      </w:r>
      <w:r w:rsidRPr="002A1672">
        <w:rPr>
          <w:rFonts w:ascii="Times New Roman" w:hAnsi="Times New Roman" w:cs="Times New Roman"/>
          <w:sz w:val="26"/>
          <w:szCs w:val="26"/>
        </w:rPr>
        <w:t xml:space="preserve">, повышение информационной открытости органов местного самоуправления, установление </w:t>
      </w:r>
      <w:r w:rsidRPr="002A1672">
        <w:rPr>
          <w:rFonts w:ascii="Times New Roman" w:hAnsi="Times New Roman" w:cs="Times New Roman"/>
          <w:sz w:val="26"/>
          <w:szCs w:val="26"/>
        </w:rPr>
        <w:lastRenderedPageBreak/>
        <w:t>обратной связи с населением, вовлечение общества в формирование и оценку последствий реализуемых мер социально</w:t>
      </w:r>
      <w:r w:rsidR="00A463A2">
        <w:rPr>
          <w:rFonts w:ascii="Times New Roman" w:hAnsi="Times New Roman" w:cs="Times New Roman"/>
          <w:sz w:val="26"/>
          <w:szCs w:val="26"/>
        </w:rPr>
        <w:t>-</w:t>
      </w:r>
      <w:r w:rsidRPr="002A1672">
        <w:rPr>
          <w:rFonts w:ascii="Times New Roman" w:hAnsi="Times New Roman" w:cs="Times New Roman"/>
          <w:sz w:val="26"/>
          <w:szCs w:val="26"/>
        </w:rPr>
        <w:t xml:space="preserve">экономического развития, повышение эффективности управления муниципальными финансами. </w:t>
      </w:r>
    </w:p>
    <w:p w:rsidR="00A635FD" w:rsidRDefault="00A635FD" w:rsidP="002A1672">
      <w:pPr>
        <w:tabs>
          <w:tab w:val="left" w:pos="1177"/>
        </w:tabs>
        <w:spacing w:after="0"/>
        <w:ind w:firstLine="709"/>
        <w:jc w:val="both"/>
        <w:rPr>
          <w:rFonts w:ascii="Times New Roman" w:hAnsi="Times New Roman" w:cs="Times New Roman"/>
          <w:sz w:val="26"/>
          <w:szCs w:val="26"/>
        </w:rPr>
      </w:pPr>
    </w:p>
    <w:p w:rsidR="00A463A2" w:rsidRDefault="005451B4" w:rsidP="002A1672">
      <w:pPr>
        <w:tabs>
          <w:tab w:val="left" w:pos="1177"/>
        </w:tabs>
        <w:spacing w:after="0"/>
        <w:ind w:firstLine="709"/>
        <w:jc w:val="both"/>
        <w:rPr>
          <w:rFonts w:ascii="Times New Roman" w:hAnsi="Times New Roman" w:cs="Times New Roman"/>
          <w:sz w:val="26"/>
          <w:szCs w:val="26"/>
        </w:rPr>
      </w:pPr>
      <w:r w:rsidRPr="00A463A2">
        <w:rPr>
          <w:rFonts w:ascii="Times New Roman" w:hAnsi="Times New Roman" w:cs="Times New Roman"/>
          <w:b/>
          <w:i/>
          <w:sz w:val="26"/>
          <w:szCs w:val="26"/>
        </w:rPr>
        <w:t>Ожидаемые результаты реализации Стратегии к 20</w:t>
      </w:r>
      <w:r w:rsidR="00A463A2" w:rsidRPr="00A463A2">
        <w:rPr>
          <w:rFonts w:ascii="Times New Roman" w:hAnsi="Times New Roman" w:cs="Times New Roman"/>
          <w:b/>
          <w:i/>
          <w:sz w:val="26"/>
          <w:szCs w:val="26"/>
        </w:rPr>
        <w:t>25</w:t>
      </w:r>
      <w:r w:rsidRPr="00A463A2">
        <w:rPr>
          <w:rFonts w:ascii="Times New Roman" w:hAnsi="Times New Roman" w:cs="Times New Roman"/>
          <w:b/>
          <w:i/>
          <w:sz w:val="26"/>
          <w:szCs w:val="26"/>
        </w:rPr>
        <w:t xml:space="preserve"> году:</w:t>
      </w:r>
      <w:r w:rsidRPr="002A1672">
        <w:rPr>
          <w:rFonts w:ascii="Times New Roman" w:hAnsi="Times New Roman" w:cs="Times New Roman"/>
          <w:sz w:val="26"/>
          <w:szCs w:val="26"/>
        </w:rPr>
        <w:t xml:space="preserve"> </w:t>
      </w:r>
    </w:p>
    <w:p w:rsidR="00A463A2" w:rsidRPr="00977AEB" w:rsidRDefault="005451B4" w:rsidP="00A463A2">
      <w:pPr>
        <w:tabs>
          <w:tab w:val="left" w:pos="1177"/>
        </w:tabs>
        <w:spacing w:after="0"/>
        <w:ind w:firstLine="709"/>
        <w:jc w:val="both"/>
        <w:rPr>
          <w:rFonts w:ascii="Times New Roman" w:hAnsi="Times New Roman" w:cs="Times New Roman"/>
          <w:i/>
          <w:sz w:val="28"/>
          <w:szCs w:val="28"/>
        </w:rPr>
      </w:pPr>
      <w:r w:rsidRPr="00977AEB">
        <w:rPr>
          <w:rFonts w:ascii="Times New Roman" w:hAnsi="Times New Roman" w:cs="Times New Roman"/>
          <w:i/>
          <w:sz w:val="28"/>
          <w:szCs w:val="28"/>
        </w:rPr>
        <w:t xml:space="preserve">Улучшение показателей социально-экономического развития и повышение рейтинга среди </w:t>
      </w:r>
      <w:r w:rsidR="00A463A2" w:rsidRPr="00977AEB">
        <w:rPr>
          <w:rFonts w:ascii="Times New Roman" w:hAnsi="Times New Roman" w:cs="Times New Roman"/>
          <w:i/>
          <w:sz w:val="28"/>
          <w:szCs w:val="28"/>
        </w:rPr>
        <w:t xml:space="preserve">муниципальных районов </w:t>
      </w:r>
      <w:r w:rsidRPr="00977AEB">
        <w:rPr>
          <w:rFonts w:ascii="Times New Roman" w:hAnsi="Times New Roman" w:cs="Times New Roman"/>
          <w:i/>
          <w:sz w:val="28"/>
          <w:szCs w:val="28"/>
        </w:rPr>
        <w:t xml:space="preserve"> </w:t>
      </w:r>
      <w:r w:rsidR="00A463A2" w:rsidRPr="00977AEB">
        <w:rPr>
          <w:rFonts w:ascii="Times New Roman" w:hAnsi="Times New Roman" w:cs="Times New Roman"/>
          <w:i/>
          <w:sz w:val="28"/>
          <w:szCs w:val="28"/>
        </w:rPr>
        <w:t>Республики Мордовия</w:t>
      </w:r>
      <w:r w:rsidRPr="00977AEB">
        <w:rPr>
          <w:rFonts w:ascii="Times New Roman" w:hAnsi="Times New Roman" w:cs="Times New Roman"/>
          <w:i/>
          <w:sz w:val="28"/>
          <w:szCs w:val="28"/>
        </w:rPr>
        <w:t>, закрепление позиции района как благополучного и комфортного для жизни.</w:t>
      </w:r>
    </w:p>
    <w:p w:rsidR="00DE5B52" w:rsidRDefault="00DE5B52" w:rsidP="00977AEB">
      <w:pPr>
        <w:spacing w:after="0" w:line="360" w:lineRule="auto"/>
        <w:ind w:firstLine="567"/>
        <w:jc w:val="both"/>
        <w:rPr>
          <w:rFonts w:ascii="Times New Roman" w:hAnsi="Times New Roman" w:cs="Times New Roman"/>
          <w:b/>
          <w:i/>
          <w:sz w:val="26"/>
          <w:szCs w:val="26"/>
        </w:rPr>
      </w:pPr>
    </w:p>
    <w:p w:rsidR="00977AEB" w:rsidRDefault="005451B4" w:rsidP="00977AEB">
      <w:pPr>
        <w:spacing w:after="0" w:line="360" w:lineRule="auto"/>
        <w:ind w:firstLine="567"/>
        <w:jc w:val="both"/>
        <w:rPr>
          <w:rFonts w:ascii="Times New Roman" w:hAnsi="Times New Roman" w:cs="Times New Roman"/>
          <w:sz w:val="26"/>
          <w:szCs w:val="26"/>
        </w:rPr>
      </w:pPr>
      <w:r w:rsidRPr="00977AEB">
        <w:rPr>
          <w:rFonts w:ascii="Times New Roman" w:hAnsi="Times New Roman" w:cs="Times New Roman"/>
          <w:b/>
          <w:i/>
          <w:sz w:val="26"/>
          <w:szCs w:val="26"/>
        </w:rPr>
        <w:t>Сведения о подходах к разработке Стратегии:</w:t>
      </w:r>
      <w:r w:rsidRPr="002A1672">
        <w:rPr>
          <w:rFonts w:ascii="Times New Roman" w:hAnsi="Times New Roman" w:cs="Times New Roman"/>
          <w:sz w:val="26"/>
          <w:szCs w:val="26"/>
        </w:rPr>
        <w:t xml:space="preserve"> </w:t>
      </w:r>
    </w:p>
    <w:p w:rsidR="00977AEB" w:rsidRDefault="005451B4" w:rsidP="00977AEB">
      <w:pPr>
        <w:spacing w:after="0" w:line="360" w:lineRule="auto"/>
        <w:ind w:firstLine="567"/>
        <w:jc w:val="both"/>
        <w:rPr>
          <w:rFonts w:ascii="Times New Roman" w:hAnsi="Times New Roman" w:cs="Times New Roman"/>
          <w:sz w:val="26"/>
          <w:szCs w:val="26"/>
        </w:rPr>
      </w:pPr>
      <w:r w:rsidRPr="002A1672">
        <w:rPr>
          <w:rFonts w:ascii="Times New Roman" w:hAnsi="Times New Roman" w:cs="Times New Roman"/>
          <w:sz w:val="26"/>
          <w:szCs w:val="26"/>
        </w:rPr>
        <w:t>Стратегия разработана на основе требований Федерального закона от 28 июня 2014 года № 172-ФЗ «О стратегическом планировании в Российской Федерации»,</w:t>
      </w:r>
    </w:p>
    <w:p w:rsidR="00977AEB" w:rsidRDefault="00977AEB" w:rsidP="00977AEB">
      <w:pPr>
        <w:spacing w:after="0" w:line="360" w:lineRule="auto"/>
        <w:jc w:val="both"/>
        <w:rPr>
          <w:rFonts w:ascii="Times New Roman" w:hAnsi="Times New Roman" w:cs="Times New Roman"/>
          <w:sz w:val="26"/>
          <w:szCs w:val="26"/>
        </w:rPr>
      </w:pPr>
      <w:r w:rsidRPr="005F48AA">
        <w:rPr>
          <w:rFonts w:ascii="Times New Roman" w:eastAsia="Times New Roman" w:hAnsi="Times New Roman" w:cs="Times New Roman"/>
          <w:sz w:val="26"/>
          <w:szCs w:val="26"/>
        </w:rPr>
        <w:t>Федерального закона от 06.10.2003  № 131-ФЗ «Об общих принципах организации местного самоупр</w:t>
      </w:r>
      <w:r>
        <w:rPr>
          <w:rFonts w:ascii="Times New Roman" w:eastAsia="Times New Roman" w:hAnsi="Times New Roman" w:cs="Times New Roman"/>
          <w:sz w:val="26"/>
          <w:szCs w:val="26"/>
        </w:rPr>
        <w:t xml:space="preserve">авления в Российской Федерации», </w:t>
      </w:r>
      <w:r w:rsidRPr="005F48AA">
        <w:rPr>
          <w:rFonts w:ascii="Times New Roman" w:eastAsia="Times New Roman" w:hAnsi="Times New Roman" w:cs="Times New Roman"/>
          <w:sz w:val="26"/>
          <w:szCs w:val="26"/>
        </w:rPr>
        <w:t xml:space="preserve">Закона Республики Мордовия от 02.06.2017 № 38-З «О регулировании отдельных вопросов в сфере стратегического планирования на </w:t>
      </w:r>
      <w:r>
        <w:rPr>
          <w:rFonts w:ascii="Times New Roman" w:eastAsia="Times New Roman" w:hAnsi="Times New Roman" w:cs="Times New Roman"/>
          <w:sz w:val="26"/>
          <w:szCs w:val="26"/>
        </w:rPr>
        <w:t>территории Республики Мордовия», У</w:t>
      </w:r>
      <w:r w:rsidR="005451B4" w:rsidRPr="002A1672">
        <w:rPr>
          <w:rFonts w:ascii="Times New Roman" w:hAnsi="Times New Roman" w:cs="Times New Roman"/>
          <w:sz w:val="26"/>
          <w:szCs w:val="26"/>
        </w:rPr>
        <w:t xml:space="preserve">казов Президента Российской Федерации, отраслевых документов стратегического планирования федерального уровня и </w:t>
      </w:r>
      <w:r>
        <w:rPr>
          <w:rFonts w:ascii="Times New Roman" w:hAnsi="Times New Roman" w:cs="Times New Roman"/>
          <w:sz w:val="26"/>
          <w:szCs w:val="26"/>
        </w:rPr>
        <w:t>Республики Мордовия</w:t>
      </w:r>
      <w:r w:rsidR="00E049C8">
        <w:rPr>
          <w:rFonts w:ascii="Times New Roman" w:hAnsi="Times New Roman" w:cs="Times New Roman"/>
          <w:sz w:val="26"/>
          <w:szCs w:val="26"/>
        </w:rPr>
        <w:t>,</w:t>
      </w:r>
      <w:r w:rsidR="005451B4" w:rsidRPr="002A1672">
        <w:rPr>
          <w:rFonts w:ascii="Times New Roman" w:hAnsi="Times New Roman" w:cs="Times New Roman"/>
          <w:sz w:val="26"/>
          <w:szCs w:val="26"/>
        </w:rPr>
        <w:t xml:space="preserve"> и иных нормативных правовых актов. </w:t>
      </w:r>
    </w:p>
    <w:p w:rsidR="005451B4" w:rsidRDefault="005451B4" w:rsidP="00A635FD">
      <w:pPr>
        <w:tabs>
          <w:tab w:val="left" w:pos="1177"/>
        </w:tabs>
        <w:spacing w:after="0"/>
        <w:ind w:firstLine="709"/>
        <w:jc w:val="both"/>
        <w:rPr>
          <w:rFonts w:ascii="Times New Roman" w:hAnsi="Times New Roman" w:cs="Times New Roman"/>
          <w:sz w:val="26"/>
          <w:szCs w:val="26"/>
        </w:rPr>
      </w:pPr>
      <w:r w:rsidRPr="002A1672">
        <w:rPr>
          <w:rFonts w:ascii="Times New Roman" w:hAnsi="Times New Roman" w:cs="Times New Roman"/>
          <w:sz w:val="26"/>
          <w:szCs w:val="26"/>
        </w:rPr>
        <w:t xml:space="preserve">Разработчиком Стратегии социально-экономического развития </w:t>
      </w:r>
      <w:r w:rsidR="00E049C8">
        <w:rPr>
          <w:rFonts w:ascii="Times New Roman" w:hAnsi="Times New Roman" w:cs="Times New Roman"/>
          <w:sz w:val="26"/>
          <w:szCs w:val="26"/>
        </w:rPr>
        <w:t xml:space="preserve">Кочкуровского муниципального района </w:t>
      </w:r>
      <w:r w:rsidRPr="002A1672">
        <w:rPr>
          <w:rFonts w:ascii="Times New Roman" w:hAnsi="Times New Roman" w:cs="Times New Roman"/>
          <w:sz w:val="26"/>
          <w:szCs w:val="26"/>
        </w:rPr>
        <w:t>на период до 20</w:t>
      </w:r>
      <w:r w:rsidR="00E049C8">
        <w:rPr>
          <w:rFonts w:ascii="Times New Roman" w:hAnsi="Times New Roman" w:cs="Times New Roman"/>
          <w:sz w:val="26"/>
          <w:szCs w:val="26"/>
        </w:rPr>
        <w:t>25 года является а</w:t>
      </w:r>
      <w:r w:rsidRPr="002A1672">
        <w:rPr>
          <w:rFonts w:ascii="Times New Roman" w:hAnsi="Times New Roman" w:cs="Times New Roman"/>
          <w:sz w:val="26"/>
          <w:szCs w:val="26"/>
        </w:rPr>
        <w:t xml:space="preserve">дминистрация </w:t>
      </w:r>
      <w:r w:rsidR="00E049C8">
        <w:rPr>
          <w:rFonts w:ascii="Times New Roman" w:hAnsi="Times New Roman" w:cs="Times New Roman"/>
          <w:sz w:val="26"/>
          <w:szCs w:val="26"/>
        </w:rPr>
        <w:t>Кочкуровского муниципального района</w:t>
      </w:r>
      <w:r w:rsidRPr="002A1672">
        <w:rPr>
          <w:rFonts w:ascii="Times New Roman" w:hAnsi="Times New Roman" w:cs="Times New Roman"/>
          <w:sz w:val="26"/>
          <w:szCs w:val="26"/>
        </w:rPr>
        <w:t>.</w:t>
      </w: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Default="00A635FD" w:rsidP="002A1672">
      <w:pPr>
        <w:tabs>
          <w:tab w:val="left" w:pos="1177"/>
        </w:tabs>
        <w:spacing w:after="0"/>
        <w:ind w:firstLine="709"/>
        <w:jc w:val="both"/>
        <w:rPr>
          <w:rFonts w:ascii="Times New Roman" w:hAnsi="Times New Roman" w:cs="Times New Roman"/>
          <w:sz w:val="26"/>
          <w:szCs w:val="26"/>
        </w:rPr>
      </w:pPr>
    </w:p>
    <w:p w:rsidR="00A635FD" w:rsidRPr="002A1672" w:rsidRDefault="00A635FD" w:rsidP="002A1672">
      <w:pPr>
        <w:tabs>
          <w:tab w:val="left" w:pos="1177"/>
        </w:tabs>
        <w:spacing w:after="0"/>
        <w:ind w:firstLine="709"/>
        <w:jc w:val="both"/>
        <w:rPr>
          <w:rFonts w:ascii="Times New Roman" w:eastAsia="Times New Roman" w:hAnsi="Times New Roman" w:cs="Times New Roman"/>
          <w:sz w:val="26"/>
          <w:szCs w:val="26"/>
        </w:rPr>
      </w:pPr>
    </w:p>
    <w:p w:rsidR="00525CF6" w:rsidRPr="005F48AA" w:rsidRDefault="00525CF6">
      <w:pPr>
        <w:tabs>
          <w:tab w:val="left" w:pos="1177"/>
        </w:tabs>
        <w:spacing w:after="0" w:line="360" w:lineRule="auto"/>
        <w:ind w:firstLine="709"/>
        <w:jc w:val="both"/>
        <w:rPr>
          <w:rFonts w:ascii="Times New Roman" w:eastAsia="Times New Roman" w:hAnsi="Times New Roman" w:cs="Times New Roman"/>
          <w:sz w:val="26"/>
          <w:szCs w:val="26"/>
        </w:rPr>
      </w:pPr>
    </w:p>
    <w:p w:rsidR="00FF7C09" w:rsidRPr="005F48AA" w:rsidRDefault="00FF63BE" w:rsidP="00FF63BE">
      <w:pPr>
        <w:tabs>
          <w:tab w:val="left" w:pos="1177"/>
        </w:tabs>
        <w:spacing w:after="0" w:line="360" w:lineRule="auto"/>
        <w:jc w:val="both"/>
        <w:rPr>
          <w:rFonts w:ascii="Times New Roman" w:eastAsia="Times New Roman" w:hAnsi="Times New Roman" w:cs="Times New Roman"/>
          <w:b/>
          <w:sz w:val="26"/>
          <w:szCs w:val="26"/>
        </w:rPr>
      </w:pPr>
      <w:r w:rsidRPr="005F48AA">
        <w:rPr>
          <w:rFonts w:ascii="Times New Roman" w:eastAsia="Times New Roman" w:hAnsi="Times New Roman" w:cs="Times New Roman"/>
          <w:b/>
          <w:sz w:val="26"/>
          <w:szCs w:val="26"/>
        </w:rPr>
        <w:lastRenderedPageBreak/>
        <w:t xml:space="preserve">        </w:t>
      </w:r>
      <w:r w:rsidR="00730F03" w:rsidRPr="005F48AA">
        <w:rPr>
          <w:rFonts w:ascii="Times New Roman" w:eastAsia="Times New Roman" w:hAnsi="Times New Roman" w:cs="Times New Roman"/>
          <w:b/>
          <w:sz w:val="26"/>
          <w:szCs w:val="26"/>
        </w:rPr>
        <w:t>ВЕДЕНИЕ</w:t>
      </w:r>
    </w:p>
    <w:p w:rsidR="00FF7C09" w:rsidRPr="005F48AA" w:rsidRDefault="00730F03">
      <w:pPr>
        <w:spacing w:after="0" w:line="360" w:lineRule="auto"/>
        <w:ind w:left="141" w:firstLine="426"/>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Стратегия социально-экономического развития Кочкуровского муниципального района Республики Мордовия на период до 2025 года (далее – Стратегия) является базовым документом, определяющим систему концептуальных представлений об общественно значимых стратегических целях, приоритетных направлениях, ключевых ценностях социально-экономического развития Кочкуровского муниципального района                  и входящих в его состав поселений.</w:t>
      </w:r>
    </w:p>
    <w:p w:rsidR="00FF7C09" w:rsidRPr="005F48AA" w:rsidRDefault="00730F03">
      <w:pPr>
        <w:spacing w:after="0" w:line="360" w:lineRule="auto"/>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Стратегия - документ долгосрочного планирования, направленный на устойчивое и эффективное социально-экономическое развитие района.</w:t>
      </w:r>
    </w:p>
    <w:p w:rsidR="00FF7C09" w:rsidRPr="005F48AA" w:rsidRDefault="00730F03">
      <w:pPr>
        <w:spacing w:after="0" w:line="360" w:lineRule="auto"/>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Настоящая Стратегия является базовым документом системы муниципального стратегического планирования Кочкуровского муниципального района и призвана определить основные направления развития  района на период с 2019 по 2025 годы, обеспечив преемственность действий органов местного самоуправления, общественного согласия и консолидации, стабильность политических процессов.</w:t>
      </w:r>
    </w:p>
    <w:p w:rsidR="00FF7C09" w:rsidRPr="005F48AA" w:rsidRDefault="00730F03">
      <w:pPr>
        <w:spacing w:after="0" w:line="360" w:lineRule="auto"/>
        <w:ind w:firstLine="709"/>
        <w:jc w:val="both"/>
        <w:rPr>
          <w:rFonts w:ascii="Times New Roman" w:eastAsia="Times New Roman" w:hAnsi="Times New Roman" w:cs="Times New Roman"/>
          <w:color w:val="000000"/>
          <w:spacing w:val="2"/>
          <w:sz w:val="26"/>
          <w:szCs w:val="26"/>
          <w:shd w:val="clear" w:color="auto" w:fill="FFFFFF"/>
        </w:rPr>
      </w:pPr>
      <w:r w:rsidRPr="005F48AA">
        <w:rPr>
          <w:rFonts w:ascii="Times New Roman" w:eastAsia="Times New Roman" w:hAnsi="Times New Roman" w:cs="Times New Roman"/>
          <w:color w:val="000000"/>
          <w:spacing w:val="2"/>
          <w:sz w:val="26"/>
          <w:szCs w:val="26"/>
          <w:shd w:val="clear" w:color="auto" w:fill="FFFFFF"/>
        </w:rPr>
        <w:t xml:space="preserve">Целью разработки Стратегии является определение приоритетов, целей и задач социально-экономического развития Кочкуровского муниципального района Республики Мордовия (далее – муниципального образования) на долгосрочную перспективу, согласованных с приоритетами, целями и задачами социально-экономического развития Российской Федерации и Республики Мордовия и определение основных способов их достижения на основе эффективного использования имеющегося потенциала, ресурсов и конкурентных преимуществ. </w:t>
      </w:r>
    </w:p>
    <w:p w:rsidR="00FF7C09" w:rsidRPr="005F48AA" w:rsidRDefault="00730F03">
      <w:pPr>
        <w:spacing w:after="0" w:line="360" w:lineRule="auto"/>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Стратегия является основанием для разработки Плана  мероприятий по реализации Стратегии, для формирования перечня муниципальных программ и для разработки (корректировки) муниципальных программ. </w:t>
      </w:r>
    </w:p>
    <w:p w:rsidR="00FF7C09" w:rsidRPr="005F48AA" w:rsidRDefault="00730F03">
      <w:pPr>
        <w:spacing w:after="0" w:line="360" w:lineRule="auto"/>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Стратегия разработана на основе:</w:t>
      </w:r>
    </w:p>
    <w:p w:rsidR="00FF7C09" w:rsidRPr="005F48AA" w:rsidRDefault="00730F03">
      <w:pPr>
        <w:spacing w:after="0" w:line="360" w:lineRule="auto"/>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Федерального </w:t>
      </w:r>
      <w:hyperlink r:id="rId9">
        <w:r w:rsidRPr="005F48AA">
          <w:rPr>
            <w:rFonts w:ascii="Times New Roman" w:eastAsia="Times New Roman" w:hAnsi="Times New Roman" w:cs="Times New Roman"/>
            <w:color w:val="0000FF"/>
            <w:sz w:val="26"/>
            <w:szCs w:val="26"/>
            <w:u w:val="single"/>
          </w:rPr>
          <w:t>закона</w:t>
        </w:r>
      </w:hyperlink>
      <w:r w:rsidRPr="005F48AA">
        <w:rPr>
          <w:rFonts w:ascii="Times New Roman" w:eastAsia="Times New Roman" w:hAnsi="Times New Roman" w:cs="Times New Roman"/>
          <w:sz w:val="26"/>
          <w:szCs w:val="26"/>
        </w:rPr>
        <w:t xml:space="preserve"> от 28.06.2014 № 172-ФЗ «О стратегическом планировании в Российской Федерации»;</w:t>
      </w:r>
    </w:p>
    <w:p w:rsidR="00FF7C09" w:rsidRPr="005F48AA" w:rsidRDefault="00730F03">
      <w:pPr>
        <w:spacing w:after="0" w:line="360" w:lineRule="auto"/>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Федерального закона от 06.10.2003  № 131-ФЗ «Об общих принципах организации местного самоуправления в Российской Федерации»;</w:t>
      </w:r>
    </w:p>
    <w:p w:rsidR="00FF7C09" w:rsidRPr="005F48AA" w:rsidRDefault="00730F03">
      <w:pPr>
        <w:spacing w:after="0" w:line="360" w:lineRule="auto"/>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 xml:space="preserve"> - Закона Республики Мордовия от 02.06.2017 № 38-З «О регулировании отдельных вопросов в сфере стратегического планирования на территории Республики Мордовия»;</w:t>
      </w:r>
    </w:p>
    <w:p w:rsidR="00FF7C09" w:rsidRPr="005F48AA" w:rsidRDefault="00730F03" w:rsidP="00730F03">
      <w:pPr>
        <w:spacing w:after="0" w:line="360" w:lineRule="auto"/>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Порядка разработки и корректировки стратегии социально-экономического развития Кочкуровского муниципального района Республики Мордовия, утвержденного постановлением администрации </w:t>
      </w:r>
      <w:r w:rsidRPr="005F48AA">
        <w:rPr>
          <w:rFonts w:ascii="Times New Roman" w:eastAsia="Times New Roman" w:hAnsi="Times New Roman" w:cs="Times New Roman"/>
          <w:color w:val="000000"/>
          <w:spacing w:val="2"/>
          <w:sz w:val="26"/>
          <w:szCs w:val="26"/>
          <w:shd w:val="clear" w:color="auto" w:fill="FFFFFF"/>
        </w:rPr>
        <w:t xml:space="preserve">Кочкуровского муниципального района </w:t>
      </w:r>
      <w:r w:rsidRPr="005F48AA">
        <w:rPr>
          <w:rFonts w:ascii="Times New Roman" w:eastAsia="Times New Roman" w:hAnsi="Times New Roman" w:cs="Times New Roman"/>
          <w:sz w:val="26"/>
          <w:szCs w:val="26"/>
        </w:rPr>
        <w:t xml:space="preserve"> от  6 июля 2018 г. № 315-п.</w:t>
      </w:r>
    </w:p>
    <w:p w:rsidR="00FF7C09" w:rsidRPr="005F48AA" w:rsidRDefault="00730F03">
      <w:pPr>
        <w:suppressAutoHyphens/>
        <w:spacing w:after="0" w:line="360" w:lineRule="auto"/>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pacing w:val="3"/>
          <w:sz w:val="26"/>
          <w:szCs w:val="26"/>
        </w:rPr>
        <w:t>Стратегия согласована с целями, задачами и приоритетами, поставленными в Посланиях</w:t>
      </w:r>
      <w:r w:rsidRPr="005F48AA">
        <w:rPr>
          <w:rFonts w:ascii="Times New Roman" w:eastAsia="Times New Roman" w:hAnsi="Times New Roman" w:cs="Times New Roman"/>
          <w:sz w:val="26"/>
          <w:szCs w:val="26"/>
        </w:rPr>
        <w:t xml:space="preserve"> Президента Российской Федерации Федеральному Собранию</w:t>
      </w:r>
      <w:r w:rsidRPr="005F48AA">
        <w:rPr>
          <w:rFonts w:ascii="Times New Roman" w:eastAsia="Times New Roman" w:hAnsi="Times New Roman" w:cs="Times New Roman"/>
          <w:spacing w:val="3"/>
          <w:sz w:val="26"/>
          <w:szCs w:val="26"/>
        </w:rPr>
        <w:t xml:space="preserve"> и в Посланиях Главы </w:t>
      </w:r>
      <w:r w:rsidRPr="005F48AA">
        <w:rPr>
          <w:rFonts w:ascii="Times New Roman" w:eastAsia="Times New Roman" w:hAnsi="Times New Roman" w:cs="Times New Roman"/>
          <w:sz w:val="26"/>
          <w:szCs w:val="26"/>
        </w:rPr>
        <w:t>Республики Мордовия Государственному Собранию.</w:t>
      </w:r>
    </w:p>
    <w:p w:rsidR="00FF7C09" w:rsidRPr="005F48AA" w:rsidRDefault="00730F03">
      <w:pPr>
        <w:suppressAutoHyphens/>
        <w:spacing w:after="0" w:line="360" w:lineRule="auto"/>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При разработке материалов по обоснованию Стратегии учитывались прогнозы социально-экономического развития и бюджетные прогнозы на среднесрочный и долгосрочный периоды Российской Федерации, Республики Мордовия и Кочкуровского муниципального района.  Стратегия разработана с учетом методических рекомендаций по разработке стратегий социально-экономического развития муниципальных образований Республики Мордовия (от 06.07.2018 г</w:t>
      </w:r>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rPr>
        <w:t xml:space="preserve"> </w:t>
      </w: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54611B" w:rsidRDefault="0054611B">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54611B" w:rsidRDefault="0054611B">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54611B" w:rsidRDefault="0054611B">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54611B" w:rsidRDefault="0054611B">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54611B" w:rsidRDefault="0054611B">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54611B" w:rsidRDefault="0054611B">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54611B" w:rsidRPr="005F48AA" w:rsidRDefault="0054611B">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730F03" w:rsidRPr="005F48AA" w:rsidRDefault="00730F03">
      <w:pPr>
        <w:tabs>
          <w:tab w:val="left" w:pos="1177"/>
        </w:tabs>
        <w:spacing w:after="0" w:line="360" w:lineRule="auto"/>
        <w:ind w:firstLine="709"/>
        <w:jc w:val="center"/>
        <w:rPr>
          <w:rFonts w:ascii="Times New Roman" w:eastAsia="Times New Roman" w:hAnsi="Times New Roman" w:cs="Times New Roman"/>
          <w:b/>
          <w:spacing w:val="2"/>
          <w:sz w:val="26"/>
          <w:szCs w:val="26"/>
        </w:rPr>
      </w:pPr>
    </w:p>
    <w:p w:rsidR="00FF7C09" w:rsidRPr="005F48AA" w:rsidRDefault="00730F03" w:rsidP="005F48AA">
      <w:pPr>
        <w:tabs>
          <w:tab w:val="left" w:pos="1177"/>
        </w:tabs>
        <w:spacing w:after="0" w:line="240" w:lineRule="auto"/>
        <w:ind w:firstLine="709"/>
        <w:jc w:val="center"/>
        <w:rPr>
          <w:rFonts w:ascii="Times New Roman" w:eastAsia="Times New Roman" w:hAnsi="Times New Roman" w:cs="Times New Roman"/>
          <w:b/>
          <w:spacing w:val="2"/>
          <w:sz w:val="26"/>
          <w:szCs w:val="26"/>
        </w:rPr>
      </w:pPr>
      <w:r w:rsidRPr="005F48AA">
        <w:rPr>
          <w:rFonts w:ascii="Times New Roman" w:eastAsia="Times New Roman" w:hAnsi="Times New Roman" w:cs="Times New Roman"/>
          <w:b/>
          <w:spacing w:val="2"/>
          <w:sz w:val="26"/>
          <w:szCs w:val="26"/>
        </w:rPr>
        <w:lastRenderedPageBreak/>
        <w:t xml:space="preserve">Раздел 1. Оценка достигнутых целей и задач </w:t>
      </w:r>
    </w:p>
    <w:p w:rsidR="00FF7C09" w:rsidRPr="005F48AA" w:rsidRDefault="00730F03" w:rsidP="005F48AA">
      <w:pPr>
        <w:tabs>
          <w:tab w:val="left" w:pos="1177"/>
        </w:tabs>
        <w:spacing w:after="0" w:line="240" w:lineRule="auto"/>
        <w:ind w:firstLine="709"/>
        <w:jc w:val="center"/>
        <w:rPr>
          <w:rFonts w:ascii="Times New Roman" w:eastAsia="Times New Roman" w:hAnsi="Times New Roman" w:cs="Times New Roman"/>
          <w:b/>
          <w:spacing w:val="2"/>
          <w:sz w:val="26"/>
          <w:szCs w:val="26"/>
        </w:rPr>
      </w:pPr>
      <w:r w:rsidRPr="005F48AA">
        <w:rPr>
          <w:rFonts w:ascii="Times New Roman" w:eastAsia="Times New Roman" w:hAnsi="Times New Roman" w:cs="Times New Roman"/>
          <w:b/>
          <w:spacing w:val="2"/>
          <w:sz w:val="26"/>
          <w:szCs w:val="26"/>
        </w:rPr>
        <w:t>социально-экономического развития текущего уровня конкурентоспособности и потенциала Кочкуровского муниципального района</w:t>
      </w:r>
    </w:p>
    <w:p w:rsidR="005F48AA" w:rsidRPr="005F48AA" w:rsidRDefault="005F48AA" w:rsidP="005F48AA">
      <w:pPr>
        <w:tabs>
          <w:tab w:val="left" w:pos="1177"/>
        </w:tabs>
        <w:spacing w:after="0" w:line="240" w:lineRule="auto"/>
        <w:ind w:firstLine="709"/>
        <w:jc w:val="center"/>
        <w:rPr>
          <w:rFonts w:ascii="Times New Roman" w:eastAsia="Times New Roman" w:hAnsi="Times New Roman" w:cs="Times New Roman"/>
          <w:b/>
          <w:spacing w:val="2"/>
          <w:sz w:val="26"/>
          <w:szCs w:val="26"/>
        </w:rPr>
      </w:pPr>
    </w:p>
    <w:p w:rsidR="00FF7C09" w:rsidRPr="005F48AA" w:rsidRDefault="00730F03" w:rsidP="005F48AA">
      <w:pPr>
        <w:tabs>
          <w:tab w:val="left" w:pos="1177"/>
        </w:tabs>
        <w:spacing w:after="0" w:line="360" w:lineRule="auto"/>
        <w:jc w:val="center"/>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Географическое положение и климатические условия</w:t>
      </w:r>
    </w:p>
    <w:p w:rsidR="00FF7C09" w:rsidRPr="005F48AA" w:rsidRDefault="00730F03">
      <w:pPr>
        <w:spacing w:after="0" w:line="240" w:lineRule="auto"/>
        <w:jc w:val="center"/>
        <w:rPr>
          <w:rFonts w:ascii="Times New Roman" w:eastAsia="Monotype Corsiva" w:hAnsi="Times New Roman" w:cs="Times New Roman"/>
          <w:b/>
          <w:color w:val="C00000"/>
          <w:sz w:val="26"/>
          <w:szCs w:val="26"/>
        </w:rPr>
      </w:pPr>
      <w:r w:rsidRPr="005F48AA">
        <w:rPr>
          <w:rFonts w:ascii="Times New Roman" w:eastAsia="Monotype Corsiva" w:hAnsi="Times New Roman" w:cs="Times New Roman"/>
          <w:b/>
          <w:color w:val="C00000"/>
          <w:sz w:val="26"/>
          <w:szCs w:val="26"/>
        </w:rPr>
        <w:t>Кочкуровский муниципальный район</w:t>
      </w:r>
    </w:p>
    <w:p w:rsidR="00FF7C09" w:rsidRPr="005F48AA" w:rsidRDefault="00730F03">
      <w:pPr>
        <w:spacing w:after="0" w:line="240" w:lineRule="auto"/>
        <w:jc w:val="center"/>
        <w:rPr>
          <w:rFonts w:ascii="Times New Roman" w:eastAsia="Times New Roman" w:hAnsi="Times New Roman" w:cs="Times New Roman"/>
          <w:sz w:val="26"/>
          <w:szCs w:val="26"/>
        </w:rPr>
      </w:pPr>
      <w:r w:rsidRPr="005F48AA">
        <w:rPr>
          <w:rFonts w:ascii="Times New Roman" w:hAnsi="Times New Roman" w:cs="Times New Roman"/>
          <w:sz w:val="26"/>
          <w:szCs w:val="26"/>
        </w:rPr>
        <w:object w:dxaOrig="9273" w:dyaOrig="7957">
          <v:rect id="rectole0000000000" o:spid="_x0000_i1025" style="width:463.5pt;height:397.5pt" o:ole="" o:preferrelative="t" stroked="f">
            <v:imagedata r:id="rId10" o:title=""/>
          </v:rect>
          <o:OLEObject Type="Embed" ProgID="StaticMetafile" ShapeID="rectole0000000000" DrawAspect="Content" ObjectID="_1599657368" r:id="rId11"/>
        </w:object>
      </w:r>
    </w:p>
    <w:p w:rsidR="00FF7C09" w:rsidRPr="005F48AA" w:rsidRDefault="00FF7C09">
      <w:pPr>
        <w:spacing w:after="0" w:line="240" w:lineRule="auto"/>
        <w:jc w:val="center"/>
        <w:rPr>
          <w:rFonts w:ascii="Times New Roman" w:eastAsia="Times New Roman" w:hAnsi="Times New Roman" w:cs="Times New Roman"/>
          <w:sz w:val="26"/>
          <w:szCs w:val="26"/>
        </w:rPr>
      </w:pPr>
    </w:p>
    <w:p w:rsidR="00525CF6" w:rsidRPr="005F48AA" w:rsidRDefault="00730F03" w:rsidP="005F48AA">
      <w:pPr>
        <w:tabs>
          <w:tab w:val="left" w:pos="1177"/>
        </w:tabs>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Район расположен на юго-востоке Республики Мордовия</w:t>
      </w:r>
      <w:r w:rsidR="00525CF6" w:rsidRPr="005F48AA">
        <w:rPr>
          <w:rFonts w:ascii="Times New Roman" w:eastAsia="Times New Roman" w:hAnsi="Times New Roman" w:cs="Times New Roman"/>
          <w:color w:val="000000"/>
          <w:sz w:val="26"/>
          <w:szCs w:val="26"/>
        </w:rPr>
        <w:t xml:space="preserve"> </w:t>
      </w:r>
      <w:r w:rsidR="00525CF6" w:rsidRPr="005F48AA">
        <w:rPr>
          <w:rFonts w:ascii="Times New Roman" w:hAnsi="Times New Roman" w:cs="Times New Roman"/>
          <w:color w:val="000000"/>
          <w:sz w:val="26"/>
          <w:szCs w:val="26"/>
        </w:rPr>
        <w:t>в лесостепных ландшафтах Приволжской возвышенности, на юго-востоке – долина Суры с хвойными и смешанными лесами на надпойменных террасах.</w:t>
      </w:r>
      <w:r w:rsidRPr="005F48AA">
        <w:rPr>
          <w:rFonts w:ascii="Times New Roman" w:eastAsia="Times New Roman" w:hAnsi="Times New Roman" w:cs="Times New Roman"/>
          <w:color w:val="000000"/>
          <w:sz w:val="26"/>
          <w:szCs w:val="26"/>
        </w:rPr>
        <w:t xml:space="preserve"> </w:t>
      </w:r>
    </w:p>
    <w:p w:rsidR="00985A37" w:rsidRPr="005F48AA" w:rsidRDefault="00525CF6" w:rsidP="005F48AA">
      <w:pPr>
        <w:tabs>
          <w:tab w:val="left" w:pos="1177"/>
        </w:tabs>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Г</w:t>
      </w:r>
      <w:r w:rsidR="00730F03" w:rsidRPr="005F48AA">
        <w:rPr>
          <w:rFonts w:ascii="Times New Roman" w:eastAsia="Times New Roman" w:hAnsi="Times New Roman" w:cs="Times New Roman"/>
          <w:color w:val="000000"/>
          <w:sz w:val="26"/>
          <w:szCs w:val="26"/>
        </w:rPr>
        <w:t>раничит на юге с Пензенской областью, на востоке с Ульяновской  областью, на западе – с Рузаевским муниципальным районом, на северо-западе – с городским округом Саранск, на севере – с Лямбирским и Большеберезнико</w:t>
      </w:r>
      <w:r w:rsidRPr="005F48AA">
        <w:rPr>
          <w:rFonts w:ascii="Times New Roman" w:eastAsia="Times New Roman" w:hAnsi="Times New Roman" w:cs="Times New Roman"/>
          <w:color w:val="000000"/>
          <w:sz w:val="26"/>
          <w:szCs w:val="26"/>
        </w:rPr>
        <w:t xml:space="preserve">вским муниципальными районами </w:t>
      </w:r>
      <w:r w:rsidR="00730F03" w:rsidRPr="005F48AA">
        <w:rPr>
          <w:rFonts w:ascii="Times New Roman" w:eastAsia="Times New Roman" w:hAnsi="Times New Roman" w:cs="Times New Roman"/>
          <w:color w:val="000000"/>
          <w:sz w:val="26"/>
          <w:szCs w:val="26"/>
        </w:rPr>
        <w:t xml:space="preserve">Республики Мордовия. </w:t>
      </w:r>
    </w:p>
    <w:p w:rsidR="00FF7C09" w:rsidRPr="005F48AA" w:rsidRDefault="00730F03" w:rsidP="005F48AA">
      <w:pPr>
        <w:tabs>
          <w:tab w:val="left" w:pos="1177"/>
        </w:tabs>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Численность населения района по состоянию на 01.01.2018 года составляет 9873 человека. В основном здесь живут эрзяне -92%,  русские – почти 4% и татары – 3% населения района. </w:t>
      </w:r>
    </w:p>
    <w:p w:rsidR="00FF7C09" w:rsidRPr="005F48AA" w:rsidRDefault="00730F03" w:rsidP="005F48AA">
      <w:pPr>
        <w:tabs>
          <w:tab w:val="left" w:pos="1177"/>
        </w:tabs>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По административно-территориальному устройству район состоит из 11 сельских поселений, включающих в себя 39 сел, поселков и деревень. </w:t>
      </w:r>
      <w:r w:rsidRPr="005F48AA">
        <w:rPr>
          <w:rFonts w:ascii="Times New Roman" w:eastAsia="Times New Roman" w:hAnsi="Times New Roman" w:cs="Times New Roman"/>
          <w:color w:val="000000"/>
          <w:sz w:val="26"/>
          <w:szCs w:val="26"/>
        </w:rPr>
        <w:lastRenderedPageBreak/>
        <w:t xml:space="preserve">Административным центром Кочкуровского муниципального района  является село Кочкурово. </w:t>
      </w:r>
    </w:p>
    <w:p w:rsidR="00FF7C09" w:rsidRPr="005F48AA" w:rsidRDefault="00730F03" w:rsidP="005F48AA">
      <w:pPr>
        <w:tabs>
          <w:tab w:val="left" w:pos="1177"/>
        </w:tabs>
        <w:spacing w:after="0"/>
        <w:ind w:firstLine="709"/>
        <w:jc w:val="both"/>
        <w:rPr>
          <w:rFonts w:ascii="Times New Roman" w:eastAsia="Times New Roman" w:hAnsi="Times New Roman" w:cs="Times New Roman"/>
          <w:b/>
          <w:i/>
          <w:color w:val="000000" w:themeColor="text1"/>
          <w:sz w:val="26"/>
          <w:szCs w:val="26"/>
        </w:rPr>
      </w:pPr>
      <w:r w:rsidRPr="005F48AA">
        <w:rPr>
          <w:rFonts w:ascii="Times New Roman" w:eastAsia="Times New Roman" w:hAnsi="Times New Roman" w:cs="Times New Roman"/>
          <w:b/>
          <w:i/>
          <w:color w:val="000000" w:themeColor="text1"/>
          <w:sz w:val="26"/>
          <w:szCs w:val="26"/>
        </w:rPr>
        <w:t xml:space="preserve">Природные ресурсы </w:t>
      </w:r>
    </w:p>
    <w:p w:rsidR="00985A37" w:rsidRPr="005F48AA" w:rsidRDefault="00985A37" w:rsidP="005F48AA">
      <w:pPr>
        <w:pStyle w:val="a3"/>
        <w:spacing w:line="276" w:lineRule="auto"/>
        <w:ind w:firstLine="708"/>
        <w:jc w:val="both"/>
        <w:rPr>
          <w:rFonts w:ascii="Times New Roman" w:hAnsi="Times New Roman" w:cs="Times New Roman"/>
          <w:sz w:val="26"/>
          <w:szCs w:val="26"/>
        </w:rPr>
      </w:pPr>
      <w:r w:rsidRPr="005F48AA">
        <w:rPr>
          <w:rFonts w:ascii="Times New Roman" w:hAnsi="Times New Roman" w:cs="Times New Roman"/>
          <w:sz w:val="26"/>
          <w:szCs w:val="26"/>
        </w:rPr>
        <w:t>На территории муниципального образования разведаны месторождения кирпичных суглинков (Сабаевское), строительных песков (Воеводское-1, Воеводское-2). Эксплуатируются верхне- и среднекаменноугольный водоносные горизонты. Запасы подземных вод 50,4 тыс. м3/сут, из которых 26,7 тыс. м3/сут имеют минерализацию до 1 г/дм3. По химическому составу воды гидрокарбонатно-cульфатно-хлоридные магниево-кальциево-натриевые. Для улучшения условий водоснабжения населения Кочкуровского района перспективны поисково-разведочные работы для выявления и разведки месторождений в пределах развития водоносного верхнемелового горизонта.</w:t>
      </w:r>
    </w:p>
    <w:p w:rsidR="00985A37" w:rsidRPr="005F48AA" w:rsidRDefault="00985A37" w:rsidP="005F48AA">
      <w:pPr>
        <w:pStyle w:val="a3"/>
        <w:spacing w:line="276" w:lineRule="auto"/>
        <w:ind w:firstLine="708"/>
        <w:jc w:val="both"/>
        <w:rPr>
          <w:rFonts w:ascii="Times New Roman" w:hAnsi="Times New Roman" w:cs="Times New Roman"/>
          <w:sz w:val="26"/>
          <w:szCs w:val="26"/>
        </w:rPr>
      </w:pPr>
      <w:r w:rsidRPr="005F48AA">
        <w:rPr>
          <w:rFonts w:ascii="Times New Roman" w:hAnsi="Times New Roman" w:cs="Times New Roman"/>
          <w:sz w:val="26"/>
          <w:szCs w:val="26"/>
        </w:rPr>
        <w:t>По юго-восточной границе района протекает р. Сура. Поверхностные водоисточники на его территории представлены малыми реками Пырма, Карнай, Вьяс, Умыс и др. В 1980-е гг. в районе были построены 4 плотины для целей обеспечения водой оросительной мелиорации. Общий объем созданных прудов составляет 10 378 тыс. м3. Самым крупным из них является пруд на р. Карнай. В районе можно более полно использовать ресурсы поверхностного стока путем создания водохранилищ сезонного регулирования. Созданный запас поверхностных вод мог бы использоваться в сельскохозяйственном производстве, рыбоводстве, для рекреационных и других целей. В пойме Суры много озер старичного происхождения.</w:t>
      </w:r>
    </w:p>
    <w:p w:rsidR="00985A37" w:rsidRPr="005F48AA" w:rsidRDefault="00985A37" w:rsidP="005F48AA">
      <w:pPr>
        <w:pStyle w:val="a3"/>
        <w:spacing w:line="276" w:lineRule="auto"/>
        <w:ind w:firstLine="708"/>
        <w:jc w:val="both"/>
        <w:rPr>
          <w:rFonts w:ascii="Times New Roman" w:hAnsi="Times New Roman" w:cs="Times New Roman"/>
          <w:sz w:val="26"/>
          <w:szCs w:val="26"/>
        </w:rPr>
      </w:pPr>
      <w:r w:rsidRPr="005F48AA">
        <w:rPr>
          <w:rFonts w:ascii="Times New Roman" w:hAnsi="Times New Roman" w:cs="Times New Roman"/>
          <w:sz w:val="26"/>
          <w:szCs w:val="26"/>
        </w:rPr>
        <w:t>Сельскохозяйственные земли размещаются на черноземах (59%), серых лесных (27%), дерново-подзолистых (1%) и пойменных почвах (3%). На междуречных пространствах сохранились значительные по площади дубравы. На песках надпойменных террас произрастают сосновые и смешанные леса. Встречаются луговые степи. Под лесами занято 29,0 %, под кустарниками – 1,9 % площади района.</w:t>
      </w:r>
    </w:p>
    <w:p w:rsidR="00FF7C09" w:rsidRPr="0054611B" w:rsidRDefault="00730F03" w:rsidP="0054611B">
      <w:pPr>
        <w:spacing w:after="0"/>
        <w:jc w:val="center"/>
        <w:rPr>
          <w:rFonts w:ascii="Times New Roman" w:eastAsia="Times New Roman" w:hAnsi="Times New Roman" w:cs="Times New Roman"/>
          <w:b/>
          <w:i/>
          <w:sz w:val="32"/>
          <w:szCs w:val="32"/>
        </w:rPr>
      </w:pPr>
      <w:r w:rsidRPr="0054611B">
        <w:rPr>
          <w:rFonts w:ascii="Times New Roman" w:eastAsia="Times New Roman" w:hAnsi="Times New Roman" w:cs="Times New Roman"/>
          <w:b/>
          <w:i/>
          <w:sz w:val="32"/>
          <w:szCs w:val="32"/>
        </w:rPr>
        <w:t>Социальная сфера</w:t>
      </w:r>
    </w:p>
    <w:p w:rsidR="00FF7C09" w:rsidRPr="005F48AA" w:rsidRDefault="00730F03" w:rsidP="005F48AA">
      <w:pPr>
        <w:spacing w:after="0"/>
        <w:ind w:firstLine="708"/>
        <w:jc w:val="both"/>
        <w:rPr>
          <w:rFonts w:ascii="Times New Roman" w:eastAsia="Times New Roman" w:hAnsi="Times New Roman" w:cs="Times New Roman"/>
          <w:color w:val="000000" w:themeColor="text1"/>
          <w:sz w:val="26"/>
          <w:szCs w:val="26"/>
        </w:rPr>
      </w:pPr>
      <w:r w:rsidRPr="005F48AA">
        <w:rPr>
          <w:rFonts w:ascii="Times New Roman" w:eastAsia="Times New Roman" w:hAnsi="Times New Roman" w:cs="Times New Roman"/>
          <w:sz w:val="26"/>
          <w:szCs w:val="26"/>
        </w:rPr>
        <w:t xml:space="preserve">Социальная инфраструктура района представлена системой образования, культурно-досуговой  деятельности, физкультуры и спорта. </w:t>
      </w:r>
      <w:r w:rsidRPr="005F48AA">
        <w:rPr>
          <w:rFonts w:ascii="Times New Roman" w:eastAsia="Times New Roman" w:hAnsi="Times New Roman" w:cs="Times New Roman"/>
          <w:color w:val="000000" w:themeColor="text1"/>
          <w:sz w:val="26"/>
          <w:szCs w:val="26"/>
        </w:rPr>
        <w:t>В районе имеется филиал ГБУЗ РМ «Кочкуровская поликлиника», ГБСУ СОССЗН РМ «Дом-интернат для престарелых».</w:t>
      </w:r>
    </w:p>
    <w:p w:rsidR="00FF7C09" w:rsidRPr="005F48AA" w:rsidRDefault="00FF7C09" w:rsidP="005F48AA">
      <w:pPr>
        <w:tabs>
          <w:tab w:val="left" w:pos="1177"/>
        </w:tabs>
        <w:spacing w:after="0"/>
        <w:ind w:firstLine="709"/>
        <w:jc w:val="both"/>
        <w:rPr>
          <w:rFonts w:ascii="Times New Roman" w:eastAsia="Times New Roman" w:hAnsi="Times New Roman" w:cs="Times New Roman"/>
          <w:color w:val="000000"/>
          <w:sz w:val="26"/>
          <w:szCs w:val="26"/>
        </w:rPr>
      </w:pPr>
    </w:p>
    <w:p w:rsidR="00FF7C09" w:rsidRPr="005F48AA" w:rsidRDefault="00730F03" w:rsidP="005F48AA">
      <w:pPr>
        <w:tabs>
          <w:tab w:val="left" w:pos="1177"/>
        </w:tabs>
        <w:spacing w:after="0"/>
        <w:ind w:firstLine="709"/>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 xml:space="preserve">Образование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На территории района функционируют:</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- 6 общеобразовательных учреждений (3 средних и 3 основных), в них трудятся 124 педагогических работника. Контингент  учащихся  на начало 2017-2018 года составил 591 учащийся. Классов комплектов – 56. Средняя наполняемость  составляет 10,6 человек. Средняя стоимость ученика по району 125,7 тыс.руб.;</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- 3 детских дошкольных учреждения «Кочкуровский детский сад «Улыбка» на 110 мест (129 - посещают), «Семилейский детский сад «Цягадайка» на 90 мест  </w:t>
      </w:r>
      <w:r w:rsidRPr="005F48AA">
        <w:rPr>
          <w:rFonts w:ascii="Times New Roman" w:eastAsia="Times New Roman" w:hAnsi="Times New Roman" w:cs="Times New Roman"/>
          <w:sz w:val="26"/>
          <w:szCs w:val="26"/>
        </w:rPr>
        <w:lastRenderedPageBreak/>
        <w:t>(75 посещают), Булгаковский детский сад  «Теремок»  на 70 мест  (41 - посещают). Количество работающих педагогических работников – 21 человек. Средняя стоимость воспитанника по дошкольным учреждениям составила 108,9 руб.;</w:t>
      </w:r>
    </w:p>
    <w:p w:rsidR="00FF7C09" w:rsidRPr="005F48AA" w:rsidRDefault="00730F03" w:rsidP="005F48AA">
      <w:pPr>
        <w:spacing w:after="0"/>
        <w:ind w:firstLine="708"/>
        <w:jc w:val="both"/>
        <w:rPr>
          <w:rFonts w:ascii="Times New Roman" w:eastAsia="Times New Roman" w:hAnsi="Times New Roman" w:cs="Times New Roman"/>
          <w:spacing w:val="-4"/>
          <w:sz w:val="26"/>
          <w:szCs w:val="26"/>
        </w:rPr>
      </w:pPr>
      <w:r w:rsidRPr="005F48AA">
        <w:rPr>
          <w:rFonts w:ascii="Times New Roman" w:eastAsia="Times New Roman" w:hAnsi="Times New Roman" w:cs="Times New Roman"/>
          <w:sz w:val="26"/>
          <w:szCs w:val="26"/>
        </w:rPr>
        <w:t xml:space="preserve">- 4 учреждения дополнительного образования - </w:t>
      </w:r>
      <w:r w:rsidRPr="005F48AA">
        <w:rPr>
          <w:rFonts w:ascii="Times New Roman" w:eastAsia="Times New Roman" w:hAnsi="Times New Roman" w:cs="Times New Roman"/>
          <w:spacing w:val="-4"/>
          <w:sz w:val="26"/>
          <w:szCs w:val="26"/>
        </w:rPr>
        <w:t>МБУДОД   «Кочкуровская   детская   школа    искусств»,    МБУДОД «Подлеснотавлинская экспериментальная детская художественная школа», МБУДОД «Дом детского творчества», МБУДОД «Детская юношеская спортивная школа». Охват учащихся услугами дополнительного образования составляет – 70,0%.</w:t>
      </w:r>
    </w:p>
    <w:p w:rsidR="00FF7C09" w:rsidRPr="005F48AA" w:rsidRDefault="00730F03" w:rsidP="005F48AA">
      <w:pPr>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Гармоничное сочетание учебного и воспитательного процесса, в том  числе во внеучебное время, является основой становления гармонично развитой личности, способной к дальней шей адаптации в обществе. Работа учреждений образования района подчинена единой цели - формированию и развитию качеств личности, отвечающих потребностям общества, инновационной экономики, имеющих постоянную внутреннюю мотивацию к учению и способной к дальнейшей адаптации в обществе. В своей работе образовательные организации опираются на лучшие традиции и современные тенденции развития образования.</w:t>
      </w:r>
    </w:p>
    <w:p w:rsidR="0054611B" w:rsidRDefault="00730F03" w:rsidP="0054611B">
      <w:pPr>
        <w:spacing w:before="240" w:after="120"/>
        <w:ind w:firstLine="567"/>
        <w:rPr>
          <w:rFonts w:ascii="Times New Roman" w:eastAsia="Times New Roman" w:hAnsi="Times New Roman" w:cs="Times New Roman"/>
          <w:b/>
          <w:i/>
          <w:color w:val="000000"/>
          <w:sz w:val="26"/>
          <w:szCs w:val="26"/>
          <w:shd w:val="clear" w:color="auto" w:fill="FFFFFF"/>
        </w:rPr>
      </w:pPr>
      <w:r w:rsidRPr="005F48AA">
        <w:rPr>
          <w:rFonts w:ascii="Times New Roman" w:eastAsia="Times New Roman" w:hAnsi="Times New Roman" w:cs="Times New Roman"/>
          <w:b/>
          <w:i/>
          <w:color w:val="000000"/>
          <w:sz w:val="26"/>
          <w:szCs w:val="26"/>
          <w:shd w:val="clear" w:color="auto" w:fill="FFFFFF"/>
        </w:rPr>
        <w:t>Дошкольное образование</w:t>
      </w:r>
    </w:p>
    <w:p w:rsidR="00FF7C09" w:rsidRPr="005F48AA" w:rsidRDefault="00730F03" w:rsidP="0054611B">
      <w:pPr>
        <w:spacing w:before="240" w:after="120"/>
        <w:ind w:firstLine="567"/>
        <w:rPr>
          <w:rFonts w:ascii="Times New Roman" w:eastAsia="Times New Roman" w:hAnsi="Times New Roman" w:cs="Times New Roman"/>
          <w:color w:val="000000"/>
          <w:sz w:val="26"/>
          <w:szCs w:val="26"/>
          <w:shd w:val="clear" w:color="auto" w:fill="FFFFFF"/>
        </w:rPr>
      </w:pPr>
      <w:r w:rsidRPr="005F48AA">
        <w:rPr>
          <w:rFonts w:ascii="Times New Roman" w:eastAsia="Times New Roman" w:hAnsi="Times New Roman" w:cs="Times New Roman"/>
          <w:color w:val="000000"/>
          <w:sz w:val="26"/>
          <w:szCs w:val="26"/>
          <w:shd w:val="clear" w:color="auto" w:fill="FFFFFF"/>
        </w:rPr>
        <w:t>Система дошкольного образования Кочкуровского района функционирует, обеспечивая государственные гарантии доступности качества образовательных услуг дошкольного образования, реализует задачу удовлетворения потребности населения в услугах дошкольного образования.</w:t>
      </w:r>
    </w:p>
    <w:p w:rsidR="00FF7C09" w:rsidRPr="005F48AA" w:rsidRDefault="00730F03" w:rsidP="005F48AA">
      <w:pPr>
        <w:spacing w:after="0"/>
        <w:ind w:firstLine="567"/>
        <w:jc w:val="both"/>
        <w:rPr>
          <w:rFonts w:ascii="Times New Roman" w:eastAsia="Calibri" w:hAnsi="Times New Roman" w:cs="Times New Roman"/>
          <w:sz w:val="26"/>
          <w:szCs w:val="26"/>
        </w:rPr>
      </w:pPr>
      <w:r w:rsidRPr="005F48AA">
        <w:rPr>
          <w:rFonts w:ascii="Times New Roman" w:eastAsia="Times New Roman" w:hAnsi="Times New Roman" w:cs="Times New Roman"/>
          <w:sz w:val="26"/>
          <w:szCs w:val="26"/>
        </w:rPr>
        <w:t xml:space="preserve">В районе организована постановка на учёт в детские сады посредствам электронной очереди. В настоящее время потребности населения в дошкольном образовании удовлетворяются в полном объеме, очередь в детских садах отсутствует. </w:t>
      </w:r>
      <w:r w:rsidRPr="005F48AA">
        <w:rPr>
          <w:rFonts w:ascii="Times New Roman" w:eastAsia="Calibri" w:hAnsi="Times New Roman" w:cs="Times New Roman"/>
          <w:sz w:val="26"/>
          <w:szCs w:val="26"/>
        </w:rPr>
        <w:t xml:space="preserve"> (таблица </w:t>
      </w:r>
      <w:r w:rsidR="0054611B">
        <w:rPr>
          <w:rFonts w:ascii="Times New Roman" w:eastAsia="Calibri" w:hAnsi="Times New Roman" w:cs="Times New Roman"/>
          <w:sz w:val="26"/>
          <w:szCs w:val="26"/>
        </w:rPr>
        <w:t>1</w:t>
      </w:r>
      <w:r w:rsidRPr="005F48AA">
        <w:rPr>
          <w:rFonts w:ascii="Times New Roman" w:eastAsia="Calibri" w:hAnsi="Times New Roman" w:cs="Times New Roman"/>
          <w:sz w:val="26"/>
          <w:szCs w:val="26"/>
        </w:rPr>
        <w:t>).</w:t>
      </w:r>
    </w:p>
    <w:p w:rsidR="00FF7C09" w:rsidRPr="005F48AA" w:rsidRDefault="00730F03" w:rsidP="005F48AA">
      <w:pPr>
        <w:spacing w:after="0"/>
        <w:ind w:firstLine="540"/>
        <w:jc w:val="right"/>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Таблица </w:t>
      </w:r>
      <w:r w:rsidR="0054611B">
        <w:rPr>
          <w:rFonts w:ascii="Times New Roman" w:eastAsia="Times New Roman" w:hAnsi="Times New Roman" w:cs="Times New Roman"/>
          <w:sz w:val="26"/>
          <w:szCs w:val="26"/>
        </w:rPr>
        <w:t>1</w:t>
      </w:r>
    </w:p>
    <w:tbl>
      <w:tblPr>
        <w:tblW w:w="9539" w:type="dxa"/>
        <w:tblInd w:w="108" w:type="dxa"/>
        <w:tblLayout w:type="fixed"/>
        <w:tblCellMar>
          <w:left w:w="10" w:type="dxa"/>
          <w:right w:w="10" w:type="dxa"/>
        </w:tblCellMar>
        <w:tblLook w:val="0000" w:firstRow="0" w:lastRow="0" w:firstColumn="0" w:lastColumn="0" w:noHBand="0" w:noVBand="0"/>
      </w:tblPr>
      <w:tblGrid>
        <w:gridCol w:w="5529"/>
        <w:gridCol w:w="850"/>
        <w:gridCol w:w="892"/>
        <w:gridCol w:w="708"/>
        <w:gridCol w:w="851"/>
        <w:gridCol w:w="709"/>
      </w:tblGrid>
      <w:tr w:rsidR="00FF7C09" w:rsidRPr="005F48AA" w:rsidTr="00730F03">
        <w:trPr>
          <w:trHeight w:val="1"/>
        </w:trPr>
        <w:tc>
          <w:tcPr>
            <w:tcW w:w="5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730F03" w:rsidP="005F48AA">
            <w:pPr>
              <w:spacing w:after="0"/>
              <w:jc w:val="both"/>
              <w:rPr>
                <w:rFonts w:ascii="Times New Roman" w:hAnsi="Times New Roman" w:cs="Times New Roman"/>
                <w:sz w:val="26"/>
                <w:szCs w:val="26"/>
              </w:rPr>
            </w:pPr>
            <w:r w:rsidRPr="005F48AA">
              <w:rPr>
                <w:rFonts w:ascii="Times New Roman" w:eastAsia="Times New Roman" w:hAnsi="Times New Roman" w:cs="Times New Roman"/>
                <w:sz w:val="26"/>
                <w:szCs w:val="26"/>
              </w:rPr>
              <w:t>Наименование показателя</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0F03" w:rsidRPr="0054611B" w:rsidRDefault="00730F03" w:rsidP="005F48AA">
            <w:pPr>
              <w:pStyle w:val="a3"/>
              <w:spacing w:line="276" w:lineRule="auto"/>
              <w:rPr>
                <w:rFonts w:ascii="Times New Roman" w:eastAsia="Times New Roman" w:hAnsi="Times New Roman" w:cs="Times New Roman"/>
              </w:rPr>
            </w:pPr>
            <w:r w:rsidRPr="0054611B">
              <w:rPr>
                <w:rFonts w:ascii="Times New Roman" w:eastAsia="Times New Roman" w:hAnsi="Times New Roman" w:cs="Times New Roman"/>
              </w:rPr>
              <w:t>ед.</w:t>
            </w:r>
          </w:p>
          <w:p w:rsidR="00FF7C09" w:rsidRPr="0054611B" w:rsidRDefault="00730F03" w:rsidP="005F48AA">
            <w:pPr>
              <w:pStyle w:val="a3"/>
              <w:spacing w:line="276" w:lineRule="auto"/>
              <w:rPr>
                <w:rFonts w:ascii="Times New Roman" w:hAnsi="Times New Roman" w:cs="Times New Roman"/>
              </w:rPr>
            </w:pPr>
            <w:r w:rsidRPr="0054611B">
              <w:rPr>
                <w:rFonts w:ascii="Times New Roman" w:eastAsia="Times New Roman" w:hAnsi="Times New Roman" w:cs="Times New Roman"/>
              </w:rPr>
              <w:t>измер</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pStyle w:val="a3"/>
              <w:spacing w:line="276" w:lineRule="auto"/>
              <w:rPr>
                <w:rFonts w:ascii="Times New Roman" w:hAnsi="Times New Roman" w:cs="Times New Roman"/>
              </w:rPr>
            </w:pPr>
            <w:r w:rsidRPr="0054611B">
              <w:rPr>
                <w:rFonts w:ascii="Times New Roman" w:eastAsia="Times New Roman" w:hAnsi="Times New Roman" w:cs="Times New Roman"/>
              </w:rPr>
              <w:t>2015 год</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pStyle w:val="a3"/>
              <w:spacing w:line="276" w:lineRule="auto"/>
              <w:rPr>
                <w:rFonts w:ascii="Times New Roman" w:hAnsi="Times New Roman" w:cs="Times New Roman"/>
              </w:rPr>
            </w:pPr>
            <w:r w:rsidRPr="0054611B">
              <w:rPr>
                <w:rFonts w:ascii="Times New Roman" w:eastAsia="Times New Roman" w:hAnsi="Times New Roman" w:cs="Times New Roman"/>
              </w:rPr>
              <w:t>2016 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pStyle w:val="a3"/>
              <w:spacing w:line="276" w:lineRule="auto"/>
              <w:rPr>
                <w:rFonts w:ascii="Times New Roman" w:hAnsi="Times New Roman" w:cs="Times New Roman"/>
              </w:rPr>
            </w:pPr>
            <w:r w:rsidRPr="0054611B">
              <w:rPr>
                <w:rFonts w:ascii="Times New Roman" w:eastAsia="Times New Roman" w:hAnsi="Times New Roman" w:cs="Times New Roman"/>
              </w:rPr>
              <w:t>2017 год</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pStyle w:val="a3"/>
              <w:spacing w:line="276" w:lineRule="auto"/>
              <w:rPr>
                <w:rFonts w:ascii="Times New Roman" w:hAnsi="Times New Roman" w:cs="Times New Roman"/>
              </w:rPr>
            </w:pPr>
            <w:r w:rsidRPr="0054611B">
              <w:rPr>
                <w:rFonts w:ascii="Times New Roman" w:eastAsia="Times New Roman" w:hAnsi="Times New Roman" w:cs="Times New Roman"/>
              </w:rPr>
              <w:t>2018 год</w:t>
            </w:r>
          </w:p>
        </w:tc>
      </w:tr>
      <w:tr w:rsidR="00FF7C09" w:rsidRPr="005F48AA" w:rsidTr="00730F03">
        <w:trPr>
          <w:trHeight w:val="1"/>
        </w:trPr>
        <w:tc>
          <w:tcPr>
            <w:tcW w:w="5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spacing w:after="0"/>
              <w:jc w:val="both"/>
              <w:rPr>
                <w:rFonts w:ascii="Times New Roman" w:hAnsi="Times New Roman" w:cs="Times New Roman"/>
              </w:rPr>
            </w:pPr>
            <w:r w:rsidRPr="0054611B">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ind w:right="-108"/>
              <w:jc w:val="center"/>
              <w:rPr>
                <w:rFonts w:ascii="Times New Roman" w:hAnsi="Times New Roman" w:cs="Times New Roman"/>
              </w:rPr>
            </w:pPr>
            <w:r w:rsidRPr="0054611B">
              <w:rPr>
                <w:rFonts w:ascii="Times New Roman" w:hAnsi="Times New Roman" w:cs="Times New Roman"/>
              </w:rPr>
              <w:t>%</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41,2</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43,3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41,3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46,5</w:t>
            </w:r>
          </w:p>
        </w:tc>
      </w:tr>
      <w:tr w:rsidR="00FF7C09" w:rsidRPr="005F48AA" w:rsidTr="00730F03">
        <w:trPr>
          <w:trHeight w:val="1"/>
        </w:trPr>
        <w:tc>
          <w:tcPr>
            <w:tcW w:w="5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spacing w:after="0"/>
              <w:jc w:val="both"/>
              <w:rPr>
                <w:rFonts w:ascii="Times New Roman" w:hAnsi="Times New Roman" w:cs="Times New Roman"/>
              </w:rPr>
            </w:pPr>
            <w:r w:rsidRPr="0054611B">
              <w:rPr>
                <w:rFonts w:ascii="Times New Roman" w:eastAsia="Times New Roman" w:hAnsi="Times New Roman" w:cs="Times New Roman"/>
              </w:rPr>
              <w:t>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hAnsi="Times New Roman" w:cs="Times New Roman"/>
              </w:rPr>
              <w:t>%</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4,7</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0</w:t>
            </w:r>
          </w:p>
        </w:tc>
      </w:tr>
      <w:tr w:rsidR="00FF7C09" w:rsidRPr="005F48AA" w:rsidTr="00730F03">
        <w:trPr>
          <w:trHeight w:val="1"/>
        </w:trPr>
        <w:tc>
          <w:tcPr>
            <w:tcW w:w="5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spacing w:after="0"/>
              <w:jc w:val="both"/>
              <w:rPr>
                <w:rFonts w:ascii="Times New Roman" w:hAnsi="Times New Roman" w:cs="Times New Roman"/>
              </w:rPr>
            </w:pPr>
            <w:r w:rsidRPr="0054611B">
              <w:rPr>
                <w:rFonts w:ascii="Times New Roman" w:eastAsia="Times New Roman" w:hAnsi="Times New Roman" w:cs="Times New Roman"/>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hAnsi="Times New Roman" w:cs="Times New Roman"/>
              </w:rPr>
              <w:t>%</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4611B" w:rsidRDefault="00730F03" w:rsidP="005F48AA">
            <w:pPr>
              <w:jc w:val="center"/>
              <w:rPr>
                <w:rFonts w:ascii="Times New Roman" w:hAnsi="Times New Roman" w:cs="Times New Roman"/>
              </w:rPr>
            </w:pPr>
            <w:r w:rsidRPr="0054611B">
              <w:rPr>
                <w:rFonts w:ascii="Times New Roman" w:eastAsia="Times New Roman" w:hAnsi="Times New Roman" w:cs="Times New Roman"/>
              </w:rPr>
              <w:t>0</w:t>
            </w:r>
          </w:p>
        </w:tc>
      </w:tr>
    </w:tbl>
    <w:p w:rsidR="00FF7C09" w:rsidRPr="005F48AA" w:rsidRDefault="00FF7C09" w:rsidP="005F48AA">
      <w:pPr>
        <w:spacing w:after="0"/>
        <w:ind w:firstLine="567"/>
        <w:jc w:val="both"/>
        <w:rPr>
          <w:rFonts w:ascii="Times New Roman" w:eastAsia="Times New Roman" w:hAnsi="Times New Roman" w:cs="Times New Roman"/>
          <w:sz w:val="26"/>
          <w:szCs w:val="26"/>
        </w:rPr>
      </w:pPr>
    </w:p>
    <w:p w:rsidR="00FF7C09" w:rsidRPr="005F48AA" w:rsidRDefault="00730F03" w:rsidP="005F48AA">
      <w:pPr>
        <w:spacing w:after="0"/>
        <w:ind w:firstLine="708"/>
        <w:jc w:val="both"/>
        <w:rPr>
          <w:rFonts w:ascii="Times New Roman" w:eastAsia="Times New Roman" w:hAnsi="Times New Roman" w:cs="Times New Roman"/>
          <w:color w:val="000000" w:themeColor="text1"/>
          <w:sz w:val="26"/>
          <w:szCs w:val="26"/>
        </w:rPr>
      </w:pPr>
      <w:r w:rsidRPr="005F48AA">
        <w:rPr>
          <w:rFonts w:ascii="Times New Roman" w:eastAsia="Times New Roman" w:hAnsi="Times New Roman" w:cs="Times New Roman"/>
          <w:color w:val="000000" w:themeColor="text1"/>
          <w:sz w:val="26"/>
          <w:szCs w:val="26"/>
        </w:rPr>
        <w:lastRenderedPageBreak/>
        <w:t xml:space="preserve">Вместе с тем,  имеется потребность в открытии детских садов в с.Сабаево и Подлесная Тавла. С этой целью  </w:t>
      </w:r>
      <w:r w:rsidR="006C4543" w:rsidRPr="005F48AA">
        <w:rPr>
          <w:rFonts w:ascii="Times New Roman" w:eastAsia="Times New Roman" w:hAnsi="Times New Roman" w:cs="Times New Roman"/>
          <w:color w:val="000000" w:themeColor="text1"/>
          <w:sz w:val="26"/>
          <w:szCs w:val="26"/>
        </w:rPr>
        <w:t xml:space="preserve">начата </w:t>
      </w:r>
      <w:r w:rsidRPr="005F48AA">
        <w:rPr>
          <w:rFonts w:ascii="Times New Roman" w:eastAsia="Times New Roman" w:hAnsi="Times New Roman" w:cs="Times New Roman"/>
          <w:color w:val="000000" w:themeColor="text1"/>
          <w:sz w:val="26"/>
          <w:szCs w:val="26"/>
        </w:rPr>
        <w:t>реконструкция здания муниципального бюджетного общеобразовательного учреждения «Подлесно-Тавлинская основная общеобразовательная школа» под детский сад на 13 мест</w:t>
      </w:r>
      <w:r w:rsidR="006C4543" w:rsidRPr="005F48AA">
        <w:rPr>
          <w:rFonts w:ascii="Times New Roman" w:eastAsia="Times New Roman" w:hAnsi="Times New Roman" w:cs="Times New Roman"/>
          <w:color w:val="000000" w:themeColor="text1"/>
          <w:sz w:val="26"/>
          <w:szCs w:val="26"/>
        </w:rPr>
        <w:t>,  также планируется реконструкция части здания школы под  детский сад в селе Сабаево на 32 места</w:t>
      </w:r>
      <w:r w:rsidRPr="005F48AA">
        <w:rPr>
          <w:rFonts w:ascii="Times New Roman" w:eastAsia="Times New Roman" w:hAnsi="Times New Roman" w:cs="Times New Roman"/>
          <w:color w:val="000000" w:themeColor="text1"/>
          <w:sz w:val="26"/>
          <w:szCs w:val="26"/>
        </w:rPr>
        <w:t xml:space="preserve">. </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рамках реализации новых организационно-экономических моделей и стандартов в дошкольном образовании в дошкольных учреждениях ведется работа по внедрению новых федеральных государственных образовательных в процесс обучения и воспитания, консультационных пунктов по просвещению родителей и оказанию методической, психолого-педагогической помощи семьям, воспитывающим  детей дошкольного возраста.</w:t>
      </w:r>
    </w:p>
    <w:p w:rsidR="00FF7C09" w:rsidRPr="005F48AA" w:rsidRDefault="00730F03" w:rsidP="005F48AA">
      <w:pPr>
        <w:spacing w:after="0"/>
        <w:ind w:firstLine="540"/>
        <w:jc w:val="both"/>
        <w:rPr>
          <w:rFonts w:ascii="Times New Roman" w:eastAsia="Times New Roman" w:hAnsi="Times New Roman" w:cs="Times New Roman"/>
          <w:i/>
          <w:color w:val="000000"/>
          <w:sz w:val="26"/>
          <w:szCs w:val="26"/>
        </w:rPr>
      </w:pPr>
      <w:r w:rsidRPr="005F48AA">
        <w:rPr>
          <w:rFonts w:ascii="Times New Roman" w:eastAsia="Times New Roman" w:hAnsi="Times New Roman" w:cs="Times New Roman"/>
          <w:b/>
          <w:color w:val="000000"/>
          <w:sz w:val="26"/>
          <w:szCs w:val="26"/>
        </w:rPr>
        <w:t xml:space="preserve"> </w:t>
      </w:r>
      <w:r w:rsidR="0054611B">
        <w:rPr>
          <w:rFonts w:ascii="Times New Roman" w:eastAsia="Times New Roman" w:hAnsi="Times New Roman" w:cs="Times New Roman"/>
          <w:b/>
          <w:color w:val="000000"/>
          <w:sz w:val="26"/>
          <w:szCs w:val="26"/>
        </w:rPr>
        <w:t xml:space="preserve">  </w:t>
      </w:r>
      <w:r w:rsidRPr="005F48AA">
        <w:rPr>
          <w:rFonts w:ascii="Times New Roman" w:eastAsia="Times New Roman" w:hAnsi="Times New Roman" w:cs="Times New Roman"/>
          <w:b/>
          <w:i/>
          <w:color w:val="000000"/>
          <w:sz w:val="26"/>
          <w:szCs w:val="26"/>
        </w:rPr>
        <w:t>Общее  образование</w:t>
      </w:r>
    </w:p>
    <w:p w:rsidR="00FF7C09" w:rsidRPr="005F48AA" w:rsidRDefault="00730F03" w:rsidP="005F48AA">
      <w:pPr>
        <w:suppressAutoHyphen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В целях повышения эффективности функционирования образовательных учреждений в новых социально-экономических и демографических условиях за счет эффективного использования материально-технических, финансовых и кадровых ресурсов продолжается работа по оптимизации сети общеобразовательных учреждений. </w:t>
      </w:r>
    </w:p>
    <w:p w:rsidR="00FF7C09" w:rsidRPr="005F48AA" w:rsidRDefault="00730F03" w:rsidP="005F48AA">
      <w:pPr>
        <w:tabs>
          <w:tab w:val="left" w:pos="2189"/>
          <w:tab w:val="left" w:pos="4205"/>
          <w:tab w:val="left" w:pos="5899"/>
        </w:tabs>
        <w:suppressAutoHyphens/>
        <w:spacing w:after="0"/>
        <w:ind w:left="24" w:right="6" w:firstLine="709"/>
        <w:jc w:val="both"/>
        <w:rPr>
          <w:rFonts w:ascii="Times New Roman" w:eastAsia="Times New Roman" w:hAnsi="Times New Roman" w:cs="Times New Roman"/>
          <w:sz w:val="26"/>
          <w:szCs w:val="26"/>
          <w:shd w:val="clear" w:color="auto" w:fill="FFFFFF"/>
        </w:rPr>
      </w:pPr>
      <w:r w:rsidRPr="005F48AA">
        <w:rPr>
          <w:rFonts w:ascii="Times New Roman" w:eastAsia="Times New Roman" w:hAnsi="Times New Roman" w:cs="Times New Roman"/>
          <w:sz w:val="26"/>
          <w:szCs w:val="26"/>
          <w:shd w:val="clear" w:color="auto" w:fill="FFFFFF"/>
        </w:rPr>
        <w:t>Реализация программы позволит расширить возможности для получения качественного образования на всех уровнях, независимо от места жительства, с учетом потребностей разных групп населения, рынка труда, индивидуальных запросов.</w:t>
      </w:r>
    </w:p>
    <w:p w:rsidR="00874D9C" w:rsidRPr="005F48AA" w:rsidRDefault="00874D9C"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ab/>
        <w:t>В период с 1 апреля по 1 августа проведена реорганизация сети общеобразовательных учреждений. За данный период реорганизовано 3 муниципальных бюджетных общеобразовательных учреждения. МБОУ «Булгаковская основная общеобразовательная школа», МБОУ «Подлесно-Тавлинская основная общеобразовательная школа»</w:t>
      </w:r>
      <w:r w:rsidR="00055E31" w:rsidRPr="005F48AA">
        <w:rPr>
          <w:rFonts w:ascii="Times New Roman" w:eastAsia="Times New Roman" w:hAnsi="Times New Roman" w:cs="Times New Roman"/>
          <w:sz w:val="26"/>
          <w:szCs w:val="26"/>
        </w:rPr>
        <w:t xml:space="preserve"> реорганизованы путем </w:t>
      </w:r>
      <w:r w:rsidR="0060480B" w:rsidRPr="005F48AA">
        <w:rPr>
          <w:rFonts w:ascii="Times New Roman" w:eastAsia="Times New Roman" w:hAnsi="Times New Roman" w:cs="Times New Roman"/>
          <w:sz w:val="26"/>
          <w:szCs w:val="26"/>
        </w:rPr>
        <w:t>присоединения к МБОУ «Кочкуровская средняя общеобразовательная школа».</w:t>
      </w:r>
      <w:r w:rsidR="002A09C4" w:rsidRPr="005F48AA">
        <w:rPr>
          <w:rFonts w:ascii="Times New Roman" w:eastAsia="Times New Roman" w:hAnsi="Times New Roman" w:cs="Times New Roman"/>
          <w:sz w:val="26"/>
          <w:szCs w:val="26"/>
        </w:rPr>
        <w:t xml:space="preserve"> В результате реорганизации  МБОУ «Булгаковская ОООШ» сумма экономии бюджетных средств в годовом исчислении составит 1103,7 тыс.руб., по МБОУ «Подлесно-Тавлинская ООШ» - 1605,40 тыс.руб.               МБОУ «Красномайская основная общеобразовательная школа» реорганизована путем присоединения к МБОУ «</w:t>
      </w:r>
      <w:r w:rsidR="00790B6E" w:rsidRPr="005F48AA">
        <w:rPr>
          <w:rFonts w:ascii="Times New Roman" w:eastAsia="Times New Roman" w:hAnsi="Times New Roman" w:cs="Times New Roman"/>
          <w:sz w:val="26"/>
          <w:szCs w:val="26"/>
        </w:rPr>
        <w:t xml:space="preserve">Семилейская средняя общеобразовательная школа». </w:t>
      </w:r>
      <w:r w:rsidR="00664EE9" w:rsidRPr="005F48AA">
        <w:rPr>
          <w:rFonts w:ascii="Times New Roman" w:eastAsia="Times New Roman" w:hAnsi="Times New Roman" w:cs="Times New Roman"/>
          <w:sz w:val="26"/>
          <w:szCs w:val="26"/>
        </w:rPr>
        <w:t>В результате реорганизации данного учреждения сумма экономии бюджетных средств составит 500,10 тыс.руб.</w:t>
      </w:r>
      <w:r w:rsidR="00884058" w:rsidRPr="005F48AA">
        <w:rPr>
          <w:rFonts w:ascii="Times New Roman" w:eastAsia="Times New Roman" w:hAnsi="Times New Roman" w:cs="Times New Roman"/>
          <w:sz w:val="26"/>
          <w:szCs w:val="26"/>
        </w:rPr>
        <w:t xml:space="preserve"> Таким образом в результате реорганизации общеобразовательных учреждений общая сумма экономии за 2018 год в целом по району составит 3209,2 тыс.руб.</w:t>
      </w:r>
    </w:p>
    <w:p w:rsidR="00FF7C09" w:rsidRPr="005F48AA" w:rsidRDefault="00874D9C"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884058" w:rsidRPr="005F48AA">
        <w:rPr>
          <w:rFonts w:ascii="Times New Roman" w:eastAsia="Times New Roman" w:hAnsi="Times New Roman" w:cs="Times New Roman"/>
          <w:sz w:val="26"/>
          <w:szCs w:val="26"/>
        </w:rPr>
        <w:tab/>
      </w:r>
      <w:r w:rsidR="00730F03" w:rsidRPr="005F48AA">
        <w:rPr>
          <w:rFonts w:ascii="Times New Roman" w:eastAsia="Times New Roman" w:hAnsi="Times New Roman" w:cs="Times New Roman"/>
          <w:sz w:val="26"/>
          <w:szCs w:val="26"/>
        </w:rPr>
        <w:t>В 2017 году к государственной  (итоговой) аттестации выпускников 9-11 классов были допущены: 9 класс – 45 выпускников, 11 класс – 17 выпускников.  По итогам обучения в 2017 году 4 выпускника окончили школу с медалью.  52% выпускников Кочкуровского муниципального района  поступили  в ВУЗы Республики Мордовия, 46% -СУЗы, 2 %- ВУЗы Российской Федерации.</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целях  патриотического воспитания учащихся  в общеобразовательных школах Кочкуровского муниципального района  открыты всего 3 кадетских класса.  </w:t>
      </w:r>
    </w:p>
    <w:p w:rsidR="00FF7C09" w:rsidRPr="005F48AA" w:rsidRDefault="00730F03" w:rsidP="005F48AA">
      <w:pPr>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В течение года проведены муниципальные предметные олимпиады, в которых приняли участие 306 учащихся. Победители муниципального этапа принимали участие в региональном этапе предметных олимпиад. Учащиеся Кочкуровской и Семилейской  школ стали призерами региональных этапов по литературе и родному языку.</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Одной из главных задач обеспечения общедоступного и качественного образования обучающихся в малочисленных и отдаленных сельских населенных пунктах, остается организация ежедневного подвоза школьников к месту обучения. В рамках федеральной программы  обновления  автотранспортного парка образовательных учреждений получено два новых автомобиля «ГАЗель», которые распределены в  Семилейскую и Подлесно-Тавлинскую школу и будут использоваться для подвоза обучающихся. Организован ежедневный подвоз 138 обучающихся в 4 школах района.</w:t>
      </w:r>
    </w:p>
    <w:p w:rsidR="00FF7C09" w:rsidRPr="005F48AA" w:rsidRDefault="00730F03" w:rsidP="005F48AA">
      <w:pPr>
        <w:spacing w:after="0"/>
        <w:ind w:firstLine="710"/>
        <w:jc w:val="both"/>
        <w:rPr>
          <w:rFonts w:ascii="Times New Roman" w:eastAsia="Times New Roman" w:hAnsi="Times New Roman" w:cs="Times New Roman"/>
          <w:sz w:val="26"/>
          <w:szCs w:val="26"/>
          <w:shd w:val="clear" w:color="auto" w:fill="FFFFFF"/>
        </w:rPr>
      </w:pPr>
      <w:r w:rsidRPr="005F48AA">
        <w:rPr>
          <w:rFonts w:ascii="Times New Roman" w:eastAsia="Times New Roman" w:hAnsi="Times New Roman" w:cs="Times New Roman"/>
          <w:color w:val="000000"/>
          <w:spacing w:val="5"/>
          <w:sz w:val="26"/>
          <w:szCs w:val="26"/>
          <w:shd w:val="clear" w:color="auto" w:fill="FFFFFF"/>
        </w:rPr>
        <w:t xml:space="preserve">Одним из важнейших направлений региональной </w:t>
      </w:r>
      <w:r w:rsidRPr="005F48AA">
        <w:rPr>
          <w:rFonts w:ascii="Times New Roman" w:eastAsia="Times New Roman" w:hAnsi="Times New Roman" w:cs="Times New Roman"/>
          <w:color w:val="000000"/>
          <w:spacing w:val="6"/>
          <w:sz w:val="26"/>
          <w:szCs w:val="26"/>
          <w:shd w:val="clear" w:color="auto" w:fill="FFFFFF"/>
        </w:rPr>
        <w:t xml:space="preserve">образовательной    политики  является  обеспечение </w:t>
      </w:r>
      <w:r w:rsidRPr="005F48AA">
        <w:rPr>
          <w:rFonts w:ascii="Times New Roman" w:eastAsia="Times New Roman" w:hAnsi="Times New Roman" w:cs="Times New Roman"/>
          <w:color w:val="000000"/>
          <w:sz w:val="26"/>
          <w:szCs w:val="26"/>
          <w:shd w:val="clear" w:color="auto" w:fill="FFFFFF"/>
        </w:rPr>
        <w:t xml:space="preserve">школьников полноценным, сбалансированным и </w:t>
      </w:r>
      <w:r w:rsidRPr="005F48AA">
        <w:rPr>
          <w:rFonts w:ascii="Times New Roman" w:eastAsia="Times New Roman" w:hAnsi="Times New Roman" w:cs="Times New Roman"/>
          <w:color w:val="000000"/>
          <w:spacing w:val="-1"/>
          <w:sz w:val="26"/>
          <w:szCs w:val="26"/>
          <w:shd w:val="clear" w:color="auto" w:fill="FFFFFF"/>
        </w:rPr>
        <w:t xml:space="preserve">качественным питанием. </w:t>
      </w:r>
      <w:r w:rsidRPr="005F48AA">
        <w:rPr>
          <w:rFonts w:ascii="Times New Roman" w:eastAsia="Times New Roman" w:hAnsi="Times New Roman" w:cs="Times New Roman"/>
          <w:color w:val="000000"/>
          <w:spacing w:val="7"/>
          <w:sz w:val="26"/>
          <w:szCs w:val="26"/>
          <w:shd w:val="clear" w:color="auto" w:fill="FFFFFF"/>
        </w:rPr>
        <w:t xml:space="preserve">Создание современных условий для обеспечения школьников качественным горячим питанием позволило увеличить охват </w:t>
      </w:r>
      <w:r w:rsidRPr="005F48AA">
        <w:rPr>
          <w:rFonts w:ascii="Times New Roman" w:eastAsia="Times New Roman" w:hAnsi="Times New Roman" w:cs="Times New Roman"/>
          <w:color w:val="000000"/>
          <w:sz w:val="26"/>
          <w:szCs w:val="26"/>
          <w:shd w:val="clear" w:color="auto" w:fill="FFFFFF"/>
        </w:rPr>
        <w:t>регулярно питающихся с 97% до  98%, из них 42% получают</w:t>
      </w:r>
      <w:r w:rsidRPr="005F48AA">
        <w:rPr>
          <w:rFonts w:ascii="Times New Roman" w:eastAsia="Times New Roman" w:hAnsi="Times New Roman" w:cs="Times New Roman"/>
          <w:sz w:val="26"/>
          <w:szCs w:val="26"/>
          <w:shd w:val="clear" w:color="auto" w:fill="FFFFFF"/>
        </w:rPr>
        <w:t xml:space="preserve">  двухразовое питание. В районе 205 обучающихся из малообеспеченных семей получили льготное  питание.  </w:t>
      </w:r>
    </w:p>
    <w:p w:rsidR="00FF7C09" w:rsidRPr="005F48AA" w:rsidRDefault="00730F03" w:rsidP="005F48AA">
      <w:pPr>
        <w:spacing w:after="0"/>
        <w:ind w:firstLine="426"/>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Одной из важнейших проблем современного образования является процесс необходимого применения информационно-коммуникационных технологий в учебно-воспитательном процессе на всех этапах обучения. В настоящее время 100 % организаций образования подключены к скоростным каналам информационно-телекоммуникационной сети "Интернет". Это дает возможность иметь доступ к единым базам знаний, единым системам образовательных ресурсов, электронным и сетевым библиотекам. </w:t>
      </w:r>
    </w:p>
    <w:p w:rsidR="00FF7C09" w:rsidRPr="005F48AA" w:rsidRDefault="00730F03" w:rsidP="005F48AA">
      <w:pPr>
        <w:spacing w:after="0"/>
        <w:ind w:firstLine="426"/>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  Развитие информационных и коммуникационных технологий в условиях информационного общества, государственная политика модернизации образования, в том числе введение ФГОС</w:t>
      </w:r>
      <w:r w:rsidRPr="005F48AA">
        <w:rPr>
          <w:rFonts w:ascii="Times New Roman" w:eastAsia="Times New Roman" w:hAnsi="Times New Roman" w:cs="Times New Roman"/>
          <w:color w:val="000000"/>
          <w:sz w:val="26"/>
          <w:szCs w:val="26"/>
          <w:shd w:val="clear" w:color="auto" w:fill="FFFFFF"/>
        </w:rPr>
        <w:t xml:space="preserve">, принятие документов Правительством Российской Федерации </w:t>
      </w:r>
      <w:r w:rsidRPr="005F48AA">
        <w:rPr>
          <w:rFonts w:ascii="Times New Roman" w:eastAsia="Times New Roman" w:hAnsi="Times New Roman" w:cs="Times New Roman"/>
          <w:color w:val="000000"/>
          <w:sz w:val="26"/>
          <w:szCs w:val="26"/>
        </w:rPr>
        <w:t xml:space="preserve">«О Концепции создания единой федеральной межведомственной системы учета контингента обучающихся по основным и дополнительным общеобразовательным программам», «О единой системе межведомственного электронного взаимодействия» и многих других нормативных документов, переход на оказание электронных услуг актуализировало формирование единой информационной системы образования в районе. Образовательные организации района работают в системе «Сетевой город. Образование», что позволяет получать информацию о ходе учебно-воспитательного процесса, проводить анализ итогов образовательно-воспитательной деятельности, сведения о количестве обучающихся и многое другое, и решать вопросы доступности системы образования. </w:t>
      </w:r>
    </w:p>
    <w:p w:rsidR="00FF7C09" w:rsidRPr="005F48AA" w:rsidRDefault="00730F03" w:rsidP="005F48AA">
      <w:pPr>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Образование является фундаментом для будущего всего общества, поэтому школа является местом открытий, творческих дел и успешных самостоятельных </w:t>
      </w:r>
      <w:r w:rsidRPr="005F48AA">
        <w:rPr>
          <w:rFonts w:ascii="Times New Roman" w:eastAsia="Times New Roman" w:hAnsi="Times New Roman" w:cs="Times New Roman"/>
          <w:color w:val="000000"/>
          <w:sz w:val="26"/>
          <w:szCs w:val="26"/>
        </w:rPr>
        <w:lastRenderedPageBreak/>
        <w:t>проектов для тех, кто учится и учит. Достижение данной цели осуществляется в динамично меняющихся условиях, а значит, неизбежно связано с преодолением проблем, которые требуют нестандартных решений и комплексного подхода</w:t>
      </w:r>
      <w:r w:rsidR="00AF5994" w:rsidRPr="005F48AA">
        <w:rPr>
          <w:rFonts w:ascii="Times New Roman" w:eastAsia="Times New Roman" w:hAnsi="Times New Roman" w:cs="Times New Roman"/>
          <w:color w:val="000000"/>
          <w:sz w:val="26"/>
          <w:szCs w:val="26"/>
        </w:rPr>
        <w:t xml:space="preserve"> </w:t>
      </w:r>
      <w:r w:rsidRPr="005F48AA">
        <w:rPr>
          <w:rFonts w:ascii="Times New Roman" w:eastAsia="Times New Roman" w:hAnsi="Times New Roman" w:cs="Times New Roman"/>
          <w:color w:val="FF0000"/>
          <w:sz w:val="26"/>
          <w:szCs w:val="26"/>
        </w:rPr>
        <w:t xml:space="preserve"> </w:t>
      </w:r>
      <w:r w:rsidRPr="005F48AA">
        <w:rPr>
          <w:rFonts w:ascii="Times New Roman" w:eastAsia="Times New Roman" w:hAnsi="Times New Roman" w:cs="Times New Roman"/>
          <w:color w:val="000000" w:themeColor="text1"/>
          <w:sz w:val="26"/>
          <w:szCs w:val="26"/>
        </w:rPr>
        <w:t>(диаграммы 1,</w:t>
      </w:r>
      <w:r w:rsidRPr="005F48AA">
        <w:rPr>
          <w:rFonts w:ascii="Times New Roman" w:eastAsia="Times New Roman" w:hAnsi="Times New Roman" w:cs="Times New Roman"/>
          <w:sz w:val="26"/>
          <w:szCs w:val="26"/>
        </w:rPr>
        <w:t xml:space="preserve"> 2).</w:t>
      </w:r>
    </w:p>
    <w:p w:rsidR="009D6BF8" w:rsidRPr="005F48AA" w:rsidRDefault="009D6BF8" w:rsidP="005F48AA">
      <w:pPr>
        <w:spacing w:after="0"/>
        <w:ind w:firstLine="709"/>
        <w:jc w:val="both"/>
        <w:rPr>
          <w:rFonts w:ascii="Times New Roman" w:eastAsia="Times New Roman" w:hAnsi="Times New Roman" w:cs="Times New Roman"/>
          <w:sz w:val="26"/>
          <w:szCs w:val="26"/>
        </w:rPr>
      </w:pPr>
    </w:p>
    <w:p w:rsidR="00730F03" w:rsidRPr="005F48AA" w:rsidRDefault="00730F03" w:rsidP="005F48AA">
      <w:pPr>
        <w:spacing w:before="120" w:after="120"/>
        <w:rPr>
          <w:rFonts w:ascii="Times New Roman" w:hAnsi="Times New Roman" w:cs="Times New Roman"/>
          <w:b/>
          <w:sz w:val="26"/>
          <w:szCs w:val="26"/>
        </w:rPr>
      </w:pPr>
      <w:r w:rsidRPr="005F48AA">
        <w:rPr>
          <w:rFonts w:ascii="Times New Roman" w:hAnsi="Times New Roman" w:cs="Times New Roman"/>
          <w:b/>
          <w:sz w:val="26"/>
          <w:szCs w:val="26"/>
        </w:rPr>
        <w:t>Прогноз численности первоклассников на плановый период до 2025 года</w:t>
      </w:r>
    </w:p>
    <w:p w:rsidR="00730F03" w:rsidRPr="005F48AA" w:rsidRDefault="00730F03" w:rsidP="005F48AA">
      <w:pPr>
        <w:pStyle w:val="a3"/>
        <w:spacing w:line="276" w:lineRule="auto"/>
        <w:ind w:firstLine="284"/>
        <w:jc w:val="center"/>
        <w:rPr>
          <w:rFonts w:ascii="Times New Roman" w:hAnsi="Times New Roman" w:cs="Times New Roman"/>
          <w:sz w:val="26"/>
          <w:szCs w:val="26"/>
        </w:rPr>
      </w:pPr>
      <w:r w:rsidRPr="005F48AA">
        <w:rPr>
          <w:rFonts w:ascii="Times New Roman" w:hAnsi="Times New Roman" w:cs="Times New Roman"/>
          <w:noProof/>
          <w:sz w:val="26"/>
          <w:szCs w:val="26"/>
        </w:rPr>
        <w:drawing>
          <wp:inline distT="0" distB="0" distL="0" distR="0" wp14:anchorId="23C13BEB" wp14:editId="472474D2">
            <wp:extent cx="5857875" cy="3419475"/>
            <wp:effectExtent l="0" t="0" r="9525" b="9525"/>
            <wp:docPr id="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30F03" w:rsidRPr="005F48AA" w:rsidRDefault="00730F03" w:rsidP="005F48AA">
      <w:pPr>
        <w:spacing w:before="120" w:after="120"/>
        <w:ind w:firstLine="567"/>
        <w:jc w:val="center"/>
        <w:rPr>
          <w:rFonts w:ascii="Times New Roman" w:hAnsi="Times New Roman" w:cs="Times New Roman"/>
          <w:b/>
          <w:sz w:val="26"/>
          <w:szCs w:val="26"/>
        </w:rPr>
      </w:pPr>
    </w:p>
    <w:p w:rsidR="00730F03" w:rsidRPr="005F48AA" w:rsidRDefault="00730F03" w:rsidP="005F48AA">
      <w:pPr>
        <w:spacing w:before="120" w:after="120"/>
        <w:ind w:firstLine="567"/>
        <w:jc w:val="center"/>
        <w:rPr>
          <w:rFonts w:ascii="Times New Roman" w:hAnsi="Times New Roman" w:cs="Times New Roman"/>
          <w:b/>
          <w:sz w:val="26"/>
          <w:szCs w:val="26"/>
        </w:rPr>
      </w:pPr>
      <w:r w:rsidRPr="005F48AA">
        <w:rPr>
          <w:rFonts w:ascii="Times New Roman" w:hAnsi="Times New Roman" w:cs="Times New Roman"/>
          <w:b/>
          <w:sz w:val="26"/>
          <w:szCs w:val="26"/>
        </w:rPr>
        <w:t>Прогноз численности обучающихся в общеобразовательных организациях Кочкуровского района на плановый  период до 2025 года</w:t>
      </w:r>
    </w:p>
    <w:p w:rsidR="00730F03" w:rsidRPr="005F48AA" w:rsidRDefault="00730F03" w:rsidP="005F48AA">
      <w:pPr>
        <w:spacing w:before="120" w:after="120"/>
        <w:jc w:val="center"/>
        <w:rPr>
          <w:rFonts w:ascii="Times New Roman" w:eastAsia="Times New Roman" w:hAnsi="Times New Roman" w:cs="Times New Roman"/>
          <w:b/>
          <w:sz w:val="26"/>
          <w:szCs w:val="26"/>
        </w:rPr>
      </w:pPr>
      <w:r w:rsidRPr="005F48AA">
        <w:rPr>
          <w:rFonts w:ascii="Times New Roman" w:eastAsia="Calibri" w:hAnsi="Times New Roman" w:cs="Times New Roman"/>
          <w:i/>
          <w:noProof/>
          <w:sz w:val="26"/>
          <w:szCs w:val="26"/>
        </w:rPr>
        <w:drawing>
          <wp:inline distT="0" distB="0" distL="0" distR="0" wp14:anchorId="5CA27CF2" wp14:editId="60A035E4">
            <wp:extent cx="6038850" cy="2895600"/>
            <wp:effectExtent l="0" t="0" r="0" b="0"/>
            <wp:docPr id="3"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Расходы муниципального бюджета позволяют решать вопросы подготовки образовательных организаций к учебному году в части выполнения требований.</w:t>
      </w:r>
    </w:p>
    <w:p w:rsidR="00FF7C09" w:rsidRPr="005F48AA" w:rsidRDefault="00730F03" w:rsidP="005F48AA">
      <w:pPr>
        <w:tabs>
          <w:tab w:val="left" w:pos="851"/>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В каждой образовательной организации обеспечивается:</w:t>
      </w:r>
    </w:p>
    <w:p w:rsidR="00FF7C09" w:rsidRPr="005F48AA" w:rsidRDefault="00730F03" w:rsidP="005F48AA">
      <w:pPr>
        <w:tabs>
          <w:tab w:val="left" w:pos="851"/>
        </w:tabs>
        <w:spacing w:after="0"/>
        <w:ind w:left="3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lastRenderedPageBreak/>
        <w:t xml:space="preserve">       - подвоз учащихся в соответствии с требованиями СанПиН,,</w:t>
      </w:r>
    </w:p>
    <w:p w:rsidR="00FF7C09" w:rsidRPr="005F48AA" w:rsidRDefault="00730F03" w:rsidP="005F48AA">
      <w:pPr>
        <w:tabs>
          <w:tab w:val="left" w:pos="851"/>
        </w:tabs>
        <w:spacing w:after="0"/>
        <w:ind w:left="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внеурочная деятельность,</w:t>
      </w:r>
    </w:p>
    <w:p w:rsidR="00FF7C09" w:rsidRPr="005F48AA" w:rsidRDefault="00730F03" w:rsidP="005F48AA">
      <w:pPr>
        <w:tabs>
          <w:tab w:val="left" w:pos="851"/>
        </w:tabs>
        <w:spacing w:after="0"/>
        <w:ind w:left="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необходимый  уровень профессиональной компетентности педагогов,</w:t>
      </w:r>
    </w:p>
    <w:p w:rsidR="00FF7C09" w:rsidRPr="005F48AA" w:rsidRDefault="00730F03" w:rsidP="005F48AA">
      <w:pPr>
        <w:tabs>
          <w:tab w:val="left" w:pos="851"/>
        </w:tabs>
        <w:spacing w:after="0"/>
        <w:ind w:left="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достаточно высокая подготовка выпускников</w:t>
      </w:r>
    </w:p>
    <w:p w:rsidR="00FF7C09" w:rsidRPr="005F48AA" w:rsidRDefault="00730F03" w:rsidP="005F48AA">
      <w:pPr>
        <w:tabs>
          <w:tab w:val="left" w:pos="851"/>
        </w:tabs>
        <w:spacing w:after="0"/>
        <w:ind w:left="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комплексная оценка достижений учащихся.</w:t>
      </w:r>
    </w:p>
    <w:p w:rsidR="00FF7C09" w:rsidRPr="005F48AA" w:rsidRDefault="00730F03" w:rsidP="005F48AA">
      <w:pPr>
        <w:spacing w:before="120" w:after="120"/>
        <w:ind w:firstLine="567"/>
        <w:rPr>
          <w:rFonts w:ascii="Times New Roman" w:eastAsia="Times New Roman" w:hAnsi="Times New Roman" w:cs="Times New Roman"/>
          <w:i/>
          <w:color w:val="000000"/>
          <w:sz w:val="26"/>
          <w:szCs w:val="26"/>
          <w:shd w:val="clear" w:color="auto" w:fill="FFFFFF"/>
        </w:rPr>
      </w:pPr>
      <w:r w:rsidRPr="005F48AA">
        <w:rPr>
          <w:rFonts w:ascii="Times New Roman" w:eastAsia="Times New Roman" w:hAnsi="Times New Roman" w:cs="Times New Roman"/>
          <w:b/>
          <w:i/>
          <w:color w:val="000000"/>
          <w:sz w:val="26"/>
          <w:szCs w:val="26"/>
          <w:shd w:val="clear" w:color="auto" w:fill="FFFFFF"/>
        </w:rPr>
        <w:t>Дополнительное образование</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Дополнительное образование</w:t>
      </w:r>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rPr>
        <w:t> рассматривается как важнейшая составляющая единого образовательного пространства. Оно призвано мобильно и эффективно реагировать на новые требования отечественной экономики, возрастающие запросы населения на приобретение дополнительных компетенций. Однако в настоящее время это не обеспечивается в полной мере.</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Необходимо добиться устойчивого процесса непрерывного образования как важнейшей составляющей образования. В связи с этим больше внимания должно уделяться проблемам развития дополнительного образования детей.</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Кочкуровском муниципальном районе  дополнительное образование востребовано детьми и родителями, органично сочетает в себе воспитание, обучение и развитие личности ребёнка.</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Дополнительное образование направлено на формирование и развитие творческих способностей детей, удовлетворение их индивидуальных потребностей в интеллектуальном, нравственном, физическом совершенствовании, а также организацию их свободного времени.</w:t>
      </w:r>
    </w:p>
    <w:p w:rsidR="00FF7C09" w:rsidRPr="005F48AA" w:rsidRDefault="00730F03" w:rsidP="005F48AA">
      <w:pPr>
        <w:spacing w:after="0"/>
        <w:ind w:firstLine="540"/>
        <w:jc w:val="both"/>
        <w:rPr>
          <w:rFonts w:ascii="Times New Roman" w:eastAsia="Times New Roman" w:hAnsi="Times New Roman" w:cs="Times New Roman"/>
          <w:sz w:val="26"/>
          <w:szCs w:val="26"/>
          <w:u w:val="single"/>
        </w:rPr>
      </w:pPr>
      <w:r w:rsidRPr="005F48AA">
        <w:rPr>
          <w:rFonts w:ascii="Times New Roman" w:eastAsia="Times New Roman" w:hAnsi="Times New Roman" w:cs="Times New Roman"/>
          <w:sz w:val="26"/>
          <w:szCs w:val="26"/>
        </w:rPr>
        <w:t xml:space="preserve">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составила в 2017 году – 75,0%.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интересах более полного удовлетворения культурно-образовательных запросов личности, семьи, общества осуществляется постоянное взаимодействие общеобразовательных и дошкольных образовательных организаций с образовательными организациями дополнительного образования, с учреждениями культуры и спорта.</w:t>
      </w:r>
    </w:p>
    <w:p w:rsidR="009D6BF8" w:rsidRPr="005F48AA" w:rsidRDefault="009D6BF8" w:rsidP="005F48AA">
      <w:pPr>
        <w:spacing w:after="0"/>
        <w:ind w:firstLine="567"/>
        <w:jc w:val="both"/>
        <w:rPr>
          <w:rFonts w:ascii="Times New Roman" w:eastAsia="Times New Roman" w:hAnsi="Times New Roman" w:cs="Times New Roman"/>
          <w:sz w:val="26"/>
          <w:szCs w:val="26"/>
        </w:rPr>
      </w:pPr>
    </w:p>
    <w:p w:rsidR="00FF7C09" w:rsidRPr="005F48AA" w:rsidRDefault="00730F03" w:rsidP="005F48AA">
      <w:pPr>
        <w:spacing w:after="0"/>
        <w:jc w:val="both"/>
        <w:rPr>
          <w:rFonts w:ascii="Times New Roman" w:eastAsia="Times New Roman" w:hAnsi="Times New Roman" w:cs="Times New Roman"/>
          <w:b/>
          <w:i/>
          <w:color w:val="FF0000"/>
          <w:sz w:val="26"/>
          <w:szCs w:val="26"/>
        </w:rPr>
      </w:pP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b/>
          <w:i/>
          <w:color w:val="000000"/>
          <w:sz w:val="26"/>
          <w:szCs w:val="26"/>
        </w:rPr>
        <w:t>Кадры системы образования</w:t>
      </w:r>
    </w:p>
    <w:p w:rsidR="00FF7C09" w:rsidRPr="005F48AA" w:rsidRDefault="00730F03" w:rsidP="005F48AA">
      <w:pPr>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Педагоги, работающие в системе образования Кочкуровского района, стремятся не только следовать традициям, но и совершенствовать свою профессиональную деятельность: своевременно проходят курсовую подготовку, активно участвуют в различных конкурсах, семинарах, в работе районных методических объединений учителей-предметников. Свой инновационный опыт представляют  опытные педагоги образовательных организаций, а также молодые, творчески работающие педагоги. </w:t>
      </w:r>
    </w:p>
    <w:p w:rsidR="00FF7C09" w:rsidRPr="005F48AA" w:rsidRDefault="00730F03" w:rsidP="005F48AA">
      <w:pPr>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настоящее время педагогический корпус Кочкуровского муниципального района насчитывает 128 педагогических работников.  Из них 109 педагогов (79%) имеют высшее образование.  17 педагогов  имеют высшую  и 90 педагогов  первую </w:t>
      </w:r>
      <w:r w:rsidRPr="005F48AA">
        <w:rPr>
          <w:rFonts w:ascii="Times New Roman" w:eastAsia="Times New Roman" w:hAnsi="Times New Roman" w:cs="Times New Roman"/>
          <w:sz w:val="26"/>
          <w:szCs w:val="26"/>
        </w:rPr>
        <w:lastRenderedPageBreak/>
        <w:t xml:space="preserve">квалификационную категорию.  4 педагога района удостоены почетного звания «Заслуженный учитель Республики Мордовия», 34  награжден  нагрудным знаком «Почетный работник общего образования Российской Федерации», 7 педагогов – Почетной грамотой Министерства образования и науки Российской Федерации, 28   награждены Почетной грамотой Министерства образования Республики Мордовия.  </w:t>
      </w:r>
    </w:p>
    <w:p w:rsidR="00FF7C09" w:rsidRPr="005F48AA" w:rsidRDefault="00730F03" w:rsidP="005F48AA">
      <w:pPr>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Из-за повышения требований к педагогическим кадрам, развитием науки и технологий усиливается потребность в педагогических кадрах, способных решать задачи модернизации на всех уровнях образования. </w:t>
      </w:r>
    </w:p>
    <w:p w:rsidR="00FF7C09" w:rsidRPr="005F48AA" w:rsidRDefault="00730F03" w:rsidP="005F48AA">
      <w:pPr>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При этом в ближайшей перспективе будет увеличиваться дисбаланс между потребностью в педагогических работниках и реальной возможностью их привлечения к педагогической деятельности. </w:t>
      </w:r>
    </w:p>
    <w:p w:rsidR="00AF5994" w:rsidRPr="005F48AA" w:rsidRDefault="00AF5994" w:rsidP="005F48AA">
      <w:pPr>
        <w:tabs>
          <w:tab w:val="left" w:pos="1177"/>
        </w:tabs>
        <w:spacing w:after="0"/>
        <w:ind w:firstLine="709"/>
        <w:jc w:val="both"/>
        <w:rPr>
          <w:rFonts w:ascii="Times New Roman" w:eastAsia="Times New Roman" w:hAnsi="Times New Roman" w:cs="Times New Roman"/>
          <w:b/>
          <w:i/>
          <w:color w:val="000000"/>
          <w:sz w:val="26"/>
          <w:szCs w:val="26"/>
        </w:rPr>
      </w:pPr>
    </w:p>
    <w:p w:rsidR="00FF7C09" w:rsidRPr="005F48AA" w:rsidRDefault="0054611B" w:rsidP="0054611B">
      <w:pPr>
        <w:tabs>
          <w:tab w:val="left" w:pos="1177"/>
        </w:tabs>
        <w:spacing w:after="0"/>
        <w:jc w:val="both"/>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xml:space="preserve">        </w:t>
      </w:r>
      <w:r w:rsidR="00730F03" w:rsidRPr="005F48AA">
        <w:rPr>
          <w:rFonts w:ascii="Times New Roman" w:eastAsia="Times New Roman" w:hAnsi="Times New Roman" w:cs="Times New Roman"/>
          <w:b/>
          <w:i/>
          <w:color w:val="000000"/>
          <w:sz w:val="26"/>
          <w:szCs w:val="26"/>
        </w:rPr>
        <w:t xml:space="preserve">Физическая  культура и спорт </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В сфере физической культуры и спорта усилия органов местного самоуправления направлены на повышение заинтересованности жителей Кочкуровского района в регулярных занятиях физической культурой и спортом, пропаганду спорта как основы здорового образа жизни.</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shd w:val="clear" w:color="auto" w:fill="FFFFFF"/>
        </w:rPr>
        <w:t xml:space="preserve"> </w:t>
      </w:r>
      <w:r w:rsidRPr="005F48AA">
        <w:rPr>
          <w:rFonts w:ascii="Times New Roman" w:eastAsia="Times New Roman" w:hAnsi="Times New Roman" w:cs="Times New Roman"/>
          <w:color w:val="000000"/>
          <w:sz w:val="26"/>
          <w:szCs w:val="26"/>
        </w:rPr>
        <w:t>Для занятий физкультурой и спортом в районе создана современная и доступная</w:t>
      </w:r>
      <w:r w:rsidRPr="005F48AA">
        <w:rPr>
          <w:rFonts w:ascii="Times New Roman" w:eastAsia="Times New Roman" w:hAnsi="Times New Roman" w:cs="Times New Roman"/>
          <w:b/>
          <w:color w:val="000000"/>
          <w:sz w:val="26"/>
          <w:szCs w:val="26"/>
        </w:rPr>
        <w:t> </w:t>
      </w:r>
      <w:r w:rsidRPr="005F48AA">
        <w:rPr>
          <w:rFonts w:ascii="Times New Roman" w:eastAsia="Times New Roman" w:hAnsi="Times New Roman" w:cs="Times New Roman"/>
          <w:color w:val="000000"/>
          <w:sz w:val="26"/>
          <w:szCs w:val="26"/>
        </w:rPr>
        <w:t xml:space="preserve">спортивная инфраструктура: ДЮСШ в с.Кочкурово, ФОК в с.Семилей, восемь спортивных залов, стадион, пришкольные спортивные площадки. </w:t>
      </w:r>
      <w:r w:rsidRPr="005F48AA">
        <w:rPr>
          <w:rFonts w:ascii="Times New Roman" w:eastAsia="Times New Roman" w:hAnsi="Times New Roman" w:cs="Times New Roman"/>
          <w:sz w:val="26"/>
          <w:szCs w:val="26"/>
          <w:shd w:val="clear" w:color="auto" w:fill="FFFFFF"/>
        </w:rPr>
        <w:t xml:space="preserve">На территории ФОКа с. Семилей построено мини-футбольное поле с искусственным покрытием, баскетбольная площадка, асфальтированная беговая дорожка. По линии Министерства спорта было получено спортивное оборудование для реализации Всероссийского физкультурно-спортивного комплекса «Готов к труду и обороне» (ГТО). </w:t>
      </w:r>
      <w:r w:rsidRPr="005F48AA">
        <w:rPr>
          <w:rFonts w:ascii="Times New Roman" w:eastAsia="Times New Roman" w:hAnsi="Times New Roman" w:cs="Times New Roman"/>
          <w:sz w:val="26"/>
          <w:szCs w:val="26"/>
        </w:rPr>
        <w:t xml:space="preserve">На базе  ФОКа  проводятся соревнования по таким  видам спорта как мини-футбол, волейбол, баскетбол, настольный теннис, легкая атлетика.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Секции Детско-юношеской спортивной школы Кочкуровского муниципального района в 2017 году посещали 307 человек.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Всего в детско-юношеской спортивной школе  работает 11 отделений: «Бокс», «Футбол»,  «Дзюдо», «Настольный теннис», «Легкая  атлетика», «Волейбол», «Художественная гимнастика», «Лыжные гонки», ОФП.  Секции «Тяжелая атлетика» и «Шахматы» открылись в 2017 году.  </w:t>
      </w:r>
      <w:r w:rsidRPr="005F48AA">
        <w:rPr>
          <w:rFonts w:ascii="Times New Roman" w:eastAsia="Times New Roman" w:hAnsi="Times New Roman" w:cs="Times New Roman"/>
          <w:sz w:val="26"/>
          <w:szCs w:val="26"/>
        </w:rPr>
        <w:t xml:space="preserve">Кроме этого с ребятами дополнительно занимаются учителя физической культуры общеобразовательных школ.  </w:t>
      </w: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В течение 2017 года регулярно  проводились различные виды соревнований районного и республиканского уровня, где  дети </w:t>
      </w:r>
      <w:r w:rsidRPr="005F48AA">
        <w:rPr>
          <w:rFonts w:ascii="Times New Roman" w:eastAsia="Times New Roman" w:hAnsi="Times New Roman" w:cs="Times New Roman"/>
          <w:sz w:val="26"/>
          <w:szCs w:val="26"/>
        </w:rPr>
        <w:t>принимали активное участие по всем данным видам спорта и занимают достойные места.</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i/>
          <w:sz w:val="26"/>
          <w:szCs w:val="26"/>
        </w:rPr>
        <w:t> </w:t>
      </w:r>
      <w:r w:rsidRPr="005F48AA">
        <w:rPr>
          <w:rFonts w:ascii="Times New Roman" w:eastAsia="Times New Roman" w:hAnsi="Times New Roman" w:cs="Times New Roman"/>
          <w:sz w:val="26"/>
          <w:szCs w:val="26"/>
        </w:rPr>
        <w:t xml:space="preserve">В целях патриотического воспитания школьников ежегодно в Кочкуровском муниципальном районе проводятся Открытый легкоатлетический пробег, посвященный Дню Победы; соревнования по легкой атлетике, посвященные памяти Героя Советского Союза Рассказова К.И.; соревнования по волейболу, посвященные памяти Героя Советского Союза Кудашкина И.С.; соревнования по стрельбе, посвященные памяти ОМОНовца Пивцайкина С.В.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В целях формирования здорового образа жизни на базе общеобразовательных школ проводятся такие массовые соревнования как День здоровья, День физкультурника, Зарница, Веселые старты, лыжные гонки. Школьники принимают активное участие в республиканских этапах Президентских состязаний и Президентских спортивных игр, которые проводятся в мае - июне месяце.</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районе создан муниципальный центр тестирования ГТО на базе спортивной школы; на базе общеобразовательных школ и спортивной школы созданы места тестирования выполнения нормативов ГТО. Юные спортсмены района неоднократно выезжали на республиканские соревнования по ГТО.           В муниципальном этапе Зимнего и Летнего фестивалей ГТО в 2017 году приняли участие 585 человек.</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Доля обучающихся и населения, систематически занимающихся физической культурой и спортом составляет со</w:t>
      </w:r>
      <w:r w:rsidR="004974D2" w:rsidRPr="005F48AA">
        <w:rPr>
          <w:rFonts w:ascii="Times New Roman" w:eastAsia="Times New Roman" w:hAnsi="Times New Roman" w:cs="Times New Roman"/>
          <w:sz w:val="26"/>
          <w:szCs w:val="26"/>
        </w:rPr>
        <w:t xml:space="preserve">ответственно 78,0 % и 35,0 %. </w:t>
      </w:r>
      <w:r w:rsidRPr="005F48AA">
        <w:rPr>
          <w:rFonts w:ascii="Times New Roman" w:eastAsia="Times New Roman" w:hAnsi="Times New Roman" w:cs="Times New Roman"/>
          <w:sz w:val="26"/>
          <w:szCs w:val="26"/>
        </w:rPr>
        <w:t xml:space="preserve">    </w:t>
      </w:r>
    </w:p>
    <w:p w:rsidR="006C11AB" w:rsidRDefault="006C11AB" w:rsidP="005F48AA">
      <w:pPr>
        <w:spacing w:after="0"/>
        <w:ind w:firstLine="567"/>
        <w:jc w:val="both"/>
        <w:rPr>
          <w:rFonts w:ascii="Times New Roman" w:eastAsia="Times New Roman" w:hAnsi="Times New Roman" w:cs="Times New Roman"/>
          <w:b/>
          <w:i/>
          <w:color w:val="000000"/>
          <w:sz w:val="26"/>
          <w:szCs w:val="26"/>
        </w:rPr>
      </w:pPr>
    </w:p>
    <w:p w:rsidR="00FF7C09" w:rsidRPr="005F48AA" w:rsidRDefault="00730F03" w:rsidP="005F48AA">
      <w:pPr>
        <w:spacing w:after="0"/>
        <w:ind w:firstLine="567"/>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 xml:space="preserve">Культура </w:t>
      </w:r>
    </w:p>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Политика Кочкуровского муниципального  района в области культуры направлена на сохранение культурного наследия и культурного потенциала района, ее самобытности, на формирование образа территории, обладающей собственной культурной уникальностью, на развитие сферы культуры в соответствии с современными требованиями посредством модернизации отрасли, укрепления и развития ее инфраструктуры с целью усиления роли учреждений культуры в организации культурного отдыха населения и формирования духовно-нравственных основ личности.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Одной из задач органов местного самоуправления является создание благоприятных условий для творческого и культурного роста населения, расширение доступа к информационным и культурным ценностям и обеспечение их доступности.</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2017 году культурно-досуговые центры сельских поселений были реорганизованы и вошли в состав районного центра национальной культуры, народных промыслов и ремесел в качестве структурных подразделений.  Таким образом,  из 14 учреждений культуры со статусом юридического лица после реорганизации осталось 5, это «Районный центр национальной культуры, народных промыслов и ремесел» со структурными подразделениями в каждом сельском поселении, экспериментальная детская художественная школа в  селе Подлесная Тавла,  Детская школа искусств, центральная районная библиотека со структурными подразделениями в каждом сельском поселении и Семилейский КДЦ. Проведенная реорганизация  позволит улучшить работу учреждений культуры,  упростит документооборот, повысит  управляемость и отдачу.</w:t>
      </w:r>
    </w:p>
    <w:p w:rsidR="00FF7C09" w:rsidRPr="005F48AA" w:rsidRDefault="00730F03" w:rsidP="005F48AA">
      <w:pPr>
        <w:spacing w:after="0"/>
        <w:jc w:val="both"/>
        <w:rPr>
          <w:rFonts w:ascii="Times New Roman" w:eastAsia="Times New Roman CYR" w:hAnsi="Times New Roman" w:cs="Times New Roman"/>
          <w:sz w:val="26"/>
          <w:szCs w:val="26"/>
        </w:rPr>
      </w:pPr>
      <w:r w:rsidRPr="005F48AA">
        <w:rPr>
          <w:rFonts w:ascii="Times New Roman" w:eastAsia="Times New Roman" w:hAnsi="Times New Roman" w:cs="Times New Roman"/>
          <w:sz w:val="26"/>
          <w:szCs w:val="26"/>
        </w:rPr>
        <w:t xml:space="preserve">         </w:t>
      </w:r>
      <w:r w:rsidRPr="005F48AA">
        <w:rPr>
          <w:rFonts w:ascii="Times New Roman" w:eastAsia="Times New Roman CYR" w:hAnsi="Times New Roman" w:cs="Times New Roman"/>
          <w:sz w:val="26"/>
          <w:szCs w:val="26"/>
        </w:rPr>
        <w:t xml:space="preserve">В целях обеспечения населения услугами  культуры в 2017 году завершено строительство здания Кочкуровского районного Дома культуры под районный центр национальной культуры, народных промыслов и ремесел на 398 мест (объем финансирования 87,0 млн. руб.). </w:t>
      </w:r>
      <w:r w:rsidRPr="005F48AA">
        <w:rPr>
          <w:rFonts w:ascii="Times New Roman" w:eastAsia="Times New Roman" w:hAnsi="Times New Roman" w:cs="Times New Roman"/>
          <w:sz w:val="26"/>
          <w:szCs w:val="26"/>
        </w:rPr>
        <w:t xml:space="preserve">Новый импульс  развитию  культуры, народных </w:t>
      </w:r>
      <w:r w:rsidRPr="005F48AA">
        <w:rPr>
          <w:rFonts w:ascii="Times New Roman" w:eastAsia="Times New Roman" w:hAnsi="Times New Roman" w:cs="Times New Roman"/>
          <w:sz w:val="26"/>
          <w:szCs w:val="26"/>
        </w:rPr>
        <w:lastRenderedPageBreak/>
        <w:t>промыслов и самобытных традиций в  районе  обеспечит введенный в эксплуатацию «Районный центр национальной культуры, народных промыслов и ремесел».</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Важным направлением в с</w:t>
      </w:r>
      <w:r w:rsidRPr="005F48AA">
        <w:rPr>
          <w:rFonts w:ascii="Times New Roman" w:eastAsia="Times New Roman" w:hAnsi="Times New Roman" w:cs="Times New Roman"/>
          <w:color w:val="000000"/>
          <w:sz w:val="26"/>
          <w:szCs w:val="26"/>
        </w:rPr>
        <w:t xml:space="preserve">охранении и приумножении культурного потенциала </w:t>
      </w:r>
      <w:r w:rsidRPr="005F48AA">
        <w:rPr>
          <w:rFonts w:ascii="Times New Roman" w:eastAsia="Times New Roman" w:hAnsi="Times New Roman" w:cs="Times New Roman"/>
          <w:sz w:val="26"/>
          <w:szCs w:val="26"/>
        </w:rPr>
        <w:t xml:space="preserve">нашего района являются мероприятия по сохранению и развитию библиотечного дела. В настоящее время библиотеки являются основным социальным институтом, гарантирующим сохранение и развитие культурного и информационного пространства. Библиотеки Кочкуровского района в силу своих особенностей - открытости, доступности, бесплатности, а так же в силу  потребностей  пользователей меняют специфику направлений деятельности и выполняют сегодня функции и  досуговых и культурных центров на селе. Эффективность работы библиотеки сегодня - это ее услуги. </w:t>
      </w:r>
    </w:p>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Библиотека активно участвует в реализации  проекта «Российская электронная библиотека».</w:t>
      </w:r>
    </w:p>
    <w:p w:rsidR="00FF7C09" w:rsidRPr="005F48AA" w:rsidRDefault="00730F03" w:rsidP="005F48AA">
      <w:pPr>
        <w:spacing w:after="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         Проблемы отрасли культуры в Кочкуровском районе характерны для большинства муниципалитетов региона:</w:t>
      </w:r>
    </w:p>
    <w:p w:rsidR="00FF7C09" w:rsidRPr="005F48AA" w:rsidRDefault="00730F03" w:rsidP="005F48AA">
      <w:pPr>
        <w:tabs>
          <w:tab w:val="left" w:pos="3405"/>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 старение кадров (средний возраст работников учреждений от 45 до 55 лет и выше); </w:t>
      </w:r>
    </w:p>
    <w:p w:rsidR="00FF7C09" w:rsidRPr="005F48AA" w:rsidRDefault="00730F03" w:rsidP="005F48AA">
      <w:pPr>
        <w:tabs>
          <w:tab w:val="left" w:pos="3405"/>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уровень профессионального образования  работников культуры не в полной мере отвечает современным требованиям;</w:t>
      </w:r>
    </w:p>
    <w:p w:rsidR="00FF7C09" w:rsidRPr="005F48AA" w:rsidRDefault="00730F03" w:rsidP="005F48AA">
      <w:pPr>
        <w:tabs>
          <w:tab w:val="left" w:pos="3405"/>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слабая материально-техническая база учреждений культуры, которая не отвечает современным требованиям. Так, например износ музыкальных инструментов, свето и звукоусилительной аппаратуры, одежды для выхода на сцену в муниципальных учреждениях культуры.</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Развитие туризма играет важную роль в решении вопросов занятости населения и формирование положительного имиджа территории. </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На территории района необходимо активно развивать внутренний событийный  и экологический туризм. Это направление туризма способствует позитивному брендированию и позиционированию района, вовлечению населения в развитие индустрии туризма.</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 В</w:t>
      </w:r>
      <w:r w:rsidRPr="005F48AA">
        <w:rPr>
          <w:rFonts w:ascii="Times New Roman" w:eastAsia="Times New Roman" w:hAnsi="Times New Roman" w:cs="Times New Roman"/>
          <w:sz w:val="26"/>
          <w:szCs w:val="26"/>
        </w:rPr>
        <w:t xml:space="preserve"> 2017 году музей «Этно кудо» им. В.И. Ромашкина  и экспериментальная детская художественная школа резьбы по дереву в селе Подлесная Тавла вошли в  брендовый маршрут Республики Мордовия «Зов Торамы», что должно повысить туристическую привлекательность   района.</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На территории школы резьбы по дереву был проведен республиканский фестиваль национальных культур «Вастома», реализована программа «Подлесная Тавла- Этно-Арт- Территория», что также способствует развитию туризма в районе,  особенно в преддверии и в период проведения чемпионата мира по футболу 2018 года. </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Особое внимание необходимо   уделить этническому и сельскому туризму, связанному со знакомством самобытной русской, мордовской, татарской  культурой, общением с местным населением. Это позволит активизировать развитие сувенирной продукции, народных ремесел и промыслов. Положительным </w:t>
      </w:r>
      <w:r w:rsidRPr="005F48AA">
        <w:rPr>
          <w:rFonts w:ascii="Times New Roman" w:eastAsia="Times New Roman" w:hAnsi="Times New Roman" w:cs="Times New Roman"/>
          <w:color w:val="000000"/>
          <w:sz w:val="26"/>
          <w:szCs w:val="26"/>
        </w:rPr>
        <w:lastRenderedPageBreak/>
        <w:t>эффектом от развития данного направления может стать вовлечение населения и крестьянско-фермерских хозяйств в развитие инфраструктуры экологического и рекреационного туризма.</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На международном  этнографическом  фестивале «Алтын Майдан Крым», в рамках которого проходил и  этнографический  международный конкурс «Атлеш», фольклорный народный ансамбль «Гайги Вайгель» стал лауреатом первых степеней во многих номинациях и  завоевал «Гран -При» конкурса, чем еще раз подтвердил высокое звание заслуженного коллектива народного творчества Российской Федерации. Участники ансамбля прославили наш район и республику не только в Крыму, но и в городе Казань, где проходил международный этнографический конкурс «Этномириада»,  в котором вновь завоеван «Гран -при» конкурса.  В этом конкурсе принимал участие и фольклорный ансамбль «Сударушка»,  удостоенный звания Лауреата первой степени. </w:t>
      </w:r>
    </w:p>
    <w:p w:rsidR="00FF7C09" w:rsidRPr="005F48AA" w:rsidRDefault="0054611B" w:rsidP="0054611B">
      <w:pPr>
        <w:spacing w:after="0"/>
        <w:jc w:val="both"/>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xml:space="preserve">         </w:t>
      </w:r>
      <w:r w:rsidR="00730F03" w:rsidRPr="005F48AA">
        <w:rPr>
          <w:rFonts w:ascii="Times New Roman" w:eastAsia="Times New Roman" w:hAnsi="Times New Roman" w:cs="Times New Roman"/>
          <w:b/>
          <w:i/>
          <w:color w:val="000000"/>
          <w:sz w:val="26"/>
          <w:szCs w:val="26"/>
        </w:rPr>
        <w:t xml:space="preserve">Молодежная политика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В Кочкуровском муниципальном районе проживает 2358 человек в возрасте от 14 до 35 лет, что составляет  23 % от общей численности населения района.</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Деятельность в сфере молодежной политики направлена на создание благоприятной социально-культурной среды для личностного и общественного развития в районе.</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В сфере молодежной политики ежегодно проводится около 20 мероприятий районного уровня. Наблюдается заинтересованность и включение молодежи в социально-общественную жизнь района.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Молодежная политика в Кочкуровском районе осуществляется по следующим направлениям:</w:t>
      </w:r>
    </w:p>
    <w:p w:rsidR="00FF7C09" w:rsidRPr="005F48AA" w:rsidRDefault="00730F03" w:rsidP="005F48AA">
      <w:pPr>
        <w:numPr>
          <w:ilvl w:val="0"/>
          <w:numId w:val="2"/>
        </w:numPr>
        <w:tabs>
          <w:tab w:val="left" w:pos="993"/>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Нравственное</w:t>
      </w:r>
      <w:r w:rsidRPr="005F48AA">
        <w:rPr>
          <w:rFonts w:ascii="Times New Roman" w:eastAsia="Times New Roman" w:hAnsi="Times New Roman" w:cs="Times New Roman"/>
          <w:b/>
          <w:color w:val="000000"/>
          <w:sz w:val="26"/>
          <w:szCs w:val="26"/>
        </w:rPr>
        <w:t xml:space="preserve"> </w:t>
      </w:r>
      <w:r w:rsidRPr="005F48AA">
        <w:rPr>
          <w:rFonts w:ascii="Times New Roman" w:eastAsia="Times New Roman" w:hAnsi="Times New Roman" w:cs="Times New Roman"/>
          <w:color w:val="000000"/>
          <w:sz w:val="26"/>
          <w:szCs w:val="26"/>
        </w:rPr>
        <w:t>и патриотическое воспитание молодежи и подрастающего поколения.</w:t>
      </w:r>
    </w:p>
    <w:p w:rsidR="00FF7C09" w:rsidRPr="005F48AA" w:rsidRDefault="00730F03" w:rsidP="005F48AA">
      <w:pPr>
        <w:numPr>
          <w:ilvl w:val="0"/>
          <w:numId w:val="2"/>
        </w:numPr>
        <w:tabs>
          <w:tab w:val="left" w:pos="993"/>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Здоровье и физическое воспитание молодежи.</w:t>
      </w:r>
    </w:p>
    <w:p w:rsidR="00FF7C09" w:rsidRPr="005F48AA" w:rsidRDefault="00730F03" w:rsidP="005F48AA">
      <w:pPr>
        <w:numPr>
          <w:ilvl w:val="0"/>
          <w:numId w:val="2"/>
        </w:numPr>
        <w:tabs>
          <w:tab w:val="left" w:pos="993"/>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Обеспечение  занятости и трудоустройства  молодежи.</w:t>
      </w:r>
    </w:p>
    <w:p w:rsidR="00FF7C09" w:rsidRPr="005F48AA" w:rsidRDefault="00730F03" w:rsidP="005F48AA">
      <w:pPr>
        <w:numPr>
          <w:ilvl w:val="0"/>
          <w:numId w:val="2"/>
        </w:numPr>
        <w:tabs>
          <w:tab w:val="left" w:pos="993"/>
        </w:tab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Организация отдыха подростков и молодежи.</w:t>
      </w:r>
    </w:p>
    <w:p w:rsidR="00FF7C09" w:rsidRPr="005F48AA" w:rsidRDefault="00B0778F" w:rsidP="005F48AA">
      <w:pPr>
        <w:tabs>
          <w:tab w:val="left" w:pos="993"/>
        </w:tabs>
        <w:spacing w:after="0"/>
        <w:ind w:right="74"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sz w:val="26"/>
          <w:szCs w:val="26"/>
        </w:rPr>
        <w:t xml:space="preserve">Создание условий для организации и функционирования </w:t>
      </w:r>
      <w:r w:rsidR="00730F03" w:rsidRPr="005F48AA">
        <w:rPr>
          <w:rFonts w:ascii="Times New Roman" w:eastAsia="Times New Roman" w:hAnsi="Times New Roman" w:cs="Times New Roman"/>
          <w:color w:val="000000"/>
          <w:sz w:val="26"/>
          <w:szCs w:val="26"/>
        </w:rPr>
        <w:t xml:space="preserve"> молодежных общественных объединений.</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В последние годы активно шел процесс создания детских и молодежных общественных объединений. На сегодняшний момент на территории Кочкуровского района осуществляют деятельность 6 детских и молодежных общественных объединений. </w:t>
      </w:r>
      <w:r w:rsidRPr="005F48AA">
        <w:rPr>
          <w:rFonts w:ascii="Times New Roman" w:eastAsia="Times New Roman" w:hAnsi="Times New Roman" w:cs="Times New Roman"/>
          <w:sz w:val="26"/>
          <w:szCs w:val="26"/>
        </w:rPr>
        <w:t>В районе  действует 2 поисковых отряда: имени Кирилла Степановича Шубникова при Кочкуровской школе, имени Евгения Петровича Трямкина при администрации Кочкуровского муниципального района, 3 кадетских класса на базе Кочкуровской (1класс)  и Семилейской (2класса) средних общеобразовательных школ, 3 юноармейских отряда на базе средних общеобразовательных школ   района. Работа отрядов осуществляется в соответствии с районной программой «Реализация молодежной политики и патриотического воспитания в Кочкуровском муниципальном районе на 2017-2019 годы».</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lastRenderedPageBreak/>
        <w:t>Для активизации общественных молодежных объединений и повышения электоральной активности молодежи на территории Кочкуровского района  сформирован и ведет активную работу молодежный парламент. На заседаниях  рассматриваются важнейшие вопросы жизнедеятельности молодежи.</w:t>
      </w:r>
    </w:p>
    <w:p w:rsidR="00FF7C09" w:rsidRPr="005F48AA" w:rsidRDefault="00730F03" w:rsidP="005F48AA">
      <w:pPr>
        <w:numPr>
          <w:ilvl w:val="0"/>
          <w:numId w:val="3"/>
        </w:numPr>
        <w:tabs>
          <w:tab w:val="left" w:pos="993"/>
        </w:tabs>
        <w:spacing w:after="0"/>
        <w:ind w:right="74"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Поддержка одаренной молодежи и молодых семей.</w:t>
      </w:r>
    </w:p>
    <w:p w:rsidR="00FF7C09" w:rsidRPr="005F48AA" w:rsidRDefault="00730F03" w:rsidP="005F48AA">
      <w:pPr>
        <w:numPr>
          <w:ilvl w:val="0"/>
          <w:numId w:val="3"/>
        </w:numPr>
        <w:tabs>
          <w:tab w:val="left" w:pos="993"/>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Развитие волонтерского добровольного движения.</w:t>
      </w:r>
    </w:p>
    <w:p w:rsidR="00FF7C09" w:rsidRPr="005F48AA" w:rsidRDefault="00730F03" w:rsidP="005F48AA">
      <w:pPr>
        <w:spacing w:after="0"/>
        <w:ind w:right="74"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Задачами волонтёрского движения являются: организация и проведение на территории района всероссийских республиканских и районных акций, а также памятных праздничных мероприятий, благоустройство памятных мест, работа на приусадебных участках ветеранов войны  и труда, привлечение новых волонтеров. </w:t>
      </w:r>
    </w:p>
    <w:p w:rsidR="00FF7C09" w:rsidRPr="005F48AA" w:rsidRDefault="00730F03" w:rsidP="005F48AA">
      <w:pPr>
        <w:tabs>
          <w:tab w:val="left" w:pos="1177"/>
        </w:tabs>
        <w:spacing w:after="0"/>
        <w:ind w:firstLine="70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Активизировалась совместная деятельность с региональными молодежными добровольческими центрами по созданию системы поддержки волонтерского движения и добровольчества. На территории района создано 7 волонтерских школьных отрядов, в количестве 108 человек.</w:t>
      </w:r>
    </w:p>
    <w:p w:rsidR="00EB1C1E" w:rsidRPr="005F48AA" w:rsidRDefault="00EB1C1E" w:rsidP="005F48AA">
      <w:pPr>
        <w:tabs>
          <w:tab w:val="left" w:pos="1177"/>
        </w:tabs>
        <w:spacing w:after="0"/>
        <w:ind w:firstLine="709"/>
        <w:jc w:val="both"/>
        <w:rPr>
          <w:rFonts w:ascii="Times New Roman" w:eastAsia="Times New Roman" w:hAnsi="Times New Roman" w:cs="Times New Roman"/>
          <w:color w:val="000000"/>
          <w:sz w:val="26"/>
          <w:szCs w:val="26"/>
        </w:rPr>
      </w:pPr>
    </w:p>
    <w:p w:rsidR="00FF7C09" w:rsidRPr="00B0778F" w:rsidRDefault="00730F03" w:rsidP="00B0778F">
      <w:pPr>
        <w:pStyle w:val="a3"/>
        <w:spacing w:line="276" w:lineRule="auto"/>
        <w:ind w:firstLine="708"/>
        <w:rPr>
          <w:rFonts w:ascii="Times New Roman" w:eastAsia="Times New Roman" w:hAnsi="Times New Roman" w:cs="Times New Roman"/>
          <w:b/>
          <w:i/>
          <w:sz w:val="26"/>
          <w:szCs w:val="26"/>
        </w:rPr>
      </w:pPr>
      <w:r w:rsidRPr="00B0778F">
        <w:rPr>
          <w:rFonts w:ascii="Times New Roman" w:eastAsia="Times New Roman" w:hAnsi="Times New Roman" w:cs="Times New Roman"/>
          <w:b/>
          <w:i/>
          <w:sz w:val="26"/>
          <w:szCs w:val="26"/>
        </w:rPr>
        <w:t>Здравоохранение.</w:t>
      </w:r>
    </w:p>
    <w:p w:rsidR="00B1795F" w:rsidRPr="00B0778F" w:rsidRDefault="00B1795F" w:rsidP="00B0778F">
      <w:pPr>
        <w:pStyle w:val="a3"/>
        <w:spacing w:line="276" w:lineRule="auto"/>
        <w:ind w:firstLine="708"/>
        <w:jc w:val="both"/>
        <w:rPr>
          <w:rFonts w:ascii="Times New Roman" w:hAnsi="Times New Roman" w:cs="Times New Roman"/>
          <w:color w:val="000000" w:themeColor="text1"/>
          <w:sz w:val="26"/>
          <w:szCs w:val="26"/>
        </w:rPr>
      </w:pPr>
      <w:r w:rsidRPr="00B0778F">
        <w:rPr>
          <w:rFonts w:ascii="Times New Roman" w:eastAsiaTheme="minorHAnsi" w:hAnsi="Times New Roman" w:cs="Times New Roman"/>
          <w:color w:val="000000" w:themeColor="text1"/>
          <w:sz w:val="26"/>
          <w:szCs w:val="26"/>
          <w:lang w:eastAsia="en-US"/>
        </w:rPr>
        <w:t>В системе здравоохранения а</w:t>
      </w:r>
      <w:r w:rsidRPr="00B0778F">
        <w:rPr>
          <w:rFonts w:ascii="Times New Roman" w:hAnsi="Times New Roman" w:cs="Times New Roman"/>
          <w:color w:val="000000" w:themeColor="text1"/>
          <w:sz w:val="26"/>
          <w:szCs w:val="26"/>
        </w:rPr>
        <w:t xml:space="preserve">мбулаторную и стационарную помощь жителям </w:t>
      </w:r>
      <w:r w:rsidRPr="00B0778F">
        <w:rPr>
          <w:rFonts w:ascii="Times New Roman" w:eastAsiaTheme="minorHAnsi" w:hAnsi="Times New Roman" w:cs="Times New Roman"/>
          <w:color w:val="000000" w:themeColor="text1"/>
          <w:sz w:val="26"/>
          <w:szCs w:val="26"/>
          <w:lang w:eastAsia="en-US"/>
        </w:rPr>
        <w:t xml:space="preserve">в Кочкуровском муниципальном районе оказывает </w:t>
      </w:r>
      <w:r w:rsidRPr="00B0778F">
        <w:rPr>
          <w:rFonts w:ascii="Times New Roman" w:hAnsi="Times New Roman" w:cs="Times New Roman"/>
          <w:color w:val="000000" w:themeColor="text1"/>
          <w:sz w:val="26"/>
          <w:szCs w:val="26"/>
        </w:rPr>
        <w:t>ГБУЗ РМ «Кочкуровская поликлиника», дневной стационар на 50 коек,  12 ФАПов, 2 амбулатории. В системе здравоохранения работают 111 человек, в т.ч. 23 врачей, 7 из них имеют первую категорию,  средних медработников -53, из них имеют высшую категорию -5, первую-17.</w:t>
      </w:r>
      <w:r w:rsidRPr="00B0778F">
        <w:rPr>
          <w:rFonts w:ascii="Times New Roman" w:eastAsia="Liberation Serif" w:hAnsi="Times New Roman" w:cs="Times New Roman"/>
          <w:color w:val="000000" w:themeColor="text1"/>
          <w:sz w:val="26"/>
          <w:szCs w:val="26"/>
        </w:rPr>
        <w:t xml:space="preserve"> Г</w:t>
      </w:r>
      <w:r w:rsidRPr="00B0778F">
        <w:rPr>
          <w:rFonts w:ascii="Times New Roman" w:hAnsi="Times New Roman" w:cs="Times New Roman"/>
          <w:color w:val="000000" w:themeColor="text1"/>
          <w:sz w:val="26"/>
          <w:szCs w:val="26"/>
        </w:rPr>
        <w:t>БУЗ РМ «Кочкуровская поликлиника», оказывает первичную медико-санитарную, специализированную помощь населению прикреплённых муниципальных образований.</w:t>
      </w:r>
    </w:p>
    <w:p w:rsidR="00B1795F" w:rsidRPr="00B0778F" w:rsidRDefault="00B1795F" w:rsidP="00B0778F">
      <w:pPr>
        <w:pStyle w:val="a3"/>
        <w:spacing w:line="276" w:lineRule="auto"/>
        <w:ind w:firstLine="708"/>
        <w:jc w:val="both"/>
        <w:rPr>
          <w:rFonts w:ascii="Times New Roman" w:hAnsi="Times New Roman" w:cs="Times New Roman"/>
          <w:color w:val="000000" w:themeColor="text1"/>
          <w:sz w:val="26"/>
          <w:szCs w:val="26"/>
        </w:rPr>
      </w:pPr>
      <w:r w:rsidRPr="00B0778F">
        <w:rPr>
          <w:rFonts w:ascii="Times New Roman" w:hAnsi="Times New Roman" w:cs="Times New Roman"/>
          <w:color w:val="000000" w:themeColor="text1"/>
          <w:sz w:val="26"/>
          <w:szCs w:val="26"/>
        </w:rPr>
        <w:t xml:space="preserve">В районе ведётся работа по повышению доступности и качества медицинской помощи жителям района. </w:t>
      </w:r>
    </w:p>
    <w:p w:rsidR="00B1795F" w:rsidRPr="00B0778F" w:rsidRDefault="00B1795F" w:rsidP="00B0778F">
      <w:pPr>
        <w:pStyle w:val="a3"/>
        <w:spacing w:line="276" w:lineRule="auto"/>
        <w:ind w:firstLine="708"/>
        <w:jc w:val="both"/>
        <w:rPr>
          <w:rFonts w:ascii="Times New Roman" w:hAnsi="Times New Roman" w:cs="Times New Roman"/>
          <w:color w:val="000000" w:themeColor="text1"/>
          <w:sz w:val="26"/>
          <w:szCs w:val="26"/>
        </w:rPr>
      </w:pPr>
      <w:r w:rsidRPr="00B0778F">
        <w:rPr>
          <w:rFonts w:ascii="Times New Roman" w:hAnsi="Times New Roman" w:cs="Times New Roman"/>
          <w:color w:val="000000" w:themeColor="text1"/>
          <w:sz w:val="26"/>
          <w:szCs w:val="26"/>
        </w:rPr>
        <w:t>По программе «Сельский доктор» в течение 2016 - 2017г  в лечебно-профилактические учреждения  пришли пять  молодых специалистов,  в т.ч.  4 врача-терапевта участковых.</w:t>
      </w:r>
    </w:p>
    <w:p w:rsidR="00B1795F" w:rsidRPr="00B0778F" w:rsidRDefault="00B1795F" w:rsidP="00B0778F">
      <w:pPr>
        <w:pStyle w:val="a3"/>
        <w:spacing w:line="276" w:lineRule="auto"/>
        <w:ind w:firstLine="708"/>
        <w:jc w:val="both"/>
        <w:rPr>
          <w:rFonts w:ascii="Times New Roman" w:hAnsi="Times New Roman" w:cs="Times New Roman"/>
          <w:color w:val="000000" w:themeColor="text1"/>
          <w:sz w:val="26"/>
          <w:szCs w:val="26"/>
        </w:rPr>
      </w:pPr>
      <w:r w:rsidRPr="00B0778F">
        <w:rPr>
          <w:rFonts w:ascii="Times New Roman" w:hAnsi="Times New Roman" w:cs="Times New Roman"/>
          <w:color w:val="000000" w:themeColor="text1"/>
          <w:sz w:val="26"/>
          <w:szCs w:val="26"/>
        </w:rPr>
        <w:t>С целью повышения доступности медицинской помощи организовано  72 выезда в села района мобильной врачебной бригады, в ходе которых осмотрено 1356 человек.</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00AF5994" w:rsidRP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Важнейшим стратегическим и приоритетным направлением охраны здоровья будущих поколений является охрана материнства и детства, обеспечение и защита полноценного развития ребёнка с момента его рождения. Здоровье детей имеет важнейшее значение для развития демографических процессов, воспроизводства населения и трудовых ресурсов, стабилизации экономики и повышения оборонного потенциала страны.</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P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 xml:space="preserve">Целью государственной политики в области охраны материнства и детства является повышение качества и доступности медицинской помощи, снижение заболеваемости, инвалидности и смертности. На решение всех этих задач направлена работа педиатрической и акушерско-гинекологической служб района. Своевременная постановка женщины на учёт по беременности, непрерывное </w:t>
      </w:r>
      <w:r w:rsidRPr="00B0778F">
        <w:rPr>
          <w:rFonts w:ascii="Times New Roman" w:hAnsi="Times New Roman" w:cs="Times New Roman"/>
          <w:color w:val="000000" w:themeColor="text1"/>
          <w:sz w:val="26"/>
          <w:szCs w:val="26"/>
        </w:rPr>
        <w:lastRenderedPageBreak/>
        <w:t>наблюдение квалифицированными специалистами и грамотное ведение родов являются одним из условий рождения здорового ребёнка.</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Активно проводится работа с супружескими парами не имеющими детей. Все бесплодные пары, состоящие на учёте у врачей акушер-гинекологов, консультированы в ГБУЗ РМ МРКПЦ (Государственное бюджетное учреждение Республики Мордовия «Мордовский республиканский клинический перинатальный центр»). Проводится отбор супружеских пар на ЭКО (экстракорпоральное оплодотворение).</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 xml:space="preserve">В районе остаётся стабильной инфекционная заболеваемость вакциноуправляемыми инфекциями. Бесспорно, свой плюс в это внесла большая и системная работа по иммунизации населения. Привито против гепатита «В» - 140 человек. Против кори — 100 человек, против гриппа — 4000 человек. Вакцинация против полиомиелита проводилась согласно годового плана, привито — 56 человек. Иммунизация населения продолжается. </w:t>
      </w:r>
    </w:p>
    <w:p w:rsidR="00B1795F" w:rsidRPr="00B0778F" w:rsidRDefault="00B1795F" w:rsidP="00B0778F">
      <w:pPr>
        <w:pStyle w:val="a3"/>
        <w:spacing w:line="276" w:lineRule="auto"/>
        <w:jc w:val="both"/>
        <w:rPr>
          <w:rFonts w:ascii="Times New Roman" w:eastAsia="DejaVu Sans"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00AF5994" w:rsidRP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В целях профилактики и предупреждения распространения инфекционных заболеваний проведено обследований на ВИЧ — 1795 человек, на гепатит «В» - 1279 человек, на гепатит «С» - 1279 человек.</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hAnsi="Times New Roman" w:cs="Times New Roman"/>
          <w:color w:val="000000" w:themeColor="text1"/>
          <w:sz w:val="26"/>
          <w:szCs w:val="26"/>
        </w:rPr>
        <w:t>Одним из главных и действенных направлений профилактики заболеваний является диспансеризация определённых групп взрослого населения. В 2017году подлежало диспансеризации 1911 человек. Завершили диспансеризацию 1677 человек (87,0%).</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По результатам диспансеризации установлено следующее состояние здоровья населения по Кочкуровскому району:</w:t>
      </w:r>
    </w:p>
    <w:p w:rsidR="00B1795F" w:rsidRPr="00B0778F" w:rsidRDefault="00B1795F" w:rsidP="00B0778F">
      <w:pPr>
        <w:pStyle w:val="a3"/>
        <w:spacing w:line="276" w:lineRule="auto"/>
        <w:jc w:val="both"/>
        <w:rPr>
          <w:rFonts w:ascii="Times New Roman" w:eastAsia="Liberation Serif" w:hAnsi="Times New Roman" w:cs="Times New Roman"/>
          <w:sz w:val="26"/>
          <w:szCs w:val="26"/>
        </w:rPr>
      </w:pPr>
      <w:r w:rsidRPr="00B0778F">
        <w:rPr>
          <w:rFonts w:ascii="Times New Roman" w:eastAsia="Liberation Serif" w:hAnsi="Times New Roman" w:cs="Times New Roman"/>
          <w:sz w:val="26"/>
          <w:szCs w:val="26"/>
        </w:rPr>
        <w:t xml:space="preserve">   </w:t>
      </w:r>
      <w:r w:rsidRPr="00B0778F">
        <w:rPr>
          <w:rFonts w:ascii="Times New Roman" w:hAnsi="Times New Roman" w:cs="Times New Roman"/>
          <w:sz w:val="26"/>
          <w:szCs w:val="26"/>
        </w:rPr>
        <w:t>I группа (здоровые) — 378 человек (22,5%),</w:t>
      </w:r>
    </w:p>
    <w:p w:rsidR="00B1795F" w:rsidRPr="00B0778F" w:rsidRDefault="00B1795F" w:rsidP="00B0778F">
      <w:pPr>
        <w:pStyle w:val="a3"/>
        <w:spacing w:line="276" w:lineRule="auto"/>
        <w:jc w:val="both"/>
        <w:rPr>
          <w:rFonts w:ascii="Times New Roman" w:eastAsia="Liberation Serif" w:hAnsi="Times New Roman" w:cs="Times New Roman"/>
          <w:sz w:val="26"/>
          <w:szCs w:val="26"/>
        </w:rPr>
      </w:pPr>
      <w:r w:rsidRPr="00B0778F">
        <w:rPr>
          <w:rFonts w:ascii="Times New Roman" w:eastAsia="Liberation Serif" w:hAnsi="Times New Roman" w:cs="Times New Roman"/>
          <w:sz w:val="26"/>
          <w:szCs w:val="26"/>
        </w:rPr>
        <w:t xml:space="preserve">   </w:t>
      </w:r>
      <w:r w:rsidRPr="00B0778F">
        <w:rPr>
          <w:rFonts w:ascii="Times New Roman" w:hAnsi="Times New Roman" w:cs="Times New Roman"/>
          <w:sz w:val="26"/>
          <w:szCs w:val="26"/>
        </w:rPr>
        <w:t>II группа (практически здоровые) — 111 человека (6,6%),</w:t>
      </w:r>
    </w:p>
    <w:p w:rsidR="00B1795F" w:rsidRPr="00B0778F" w:rsidRDefault="00B1795F" w:rsidP="00B0778F">
      <w:pPr>
        <w:pStyle w:val="a3"/>
        <w:spacing w:line="276" w:lineRule="auto"/>
        <w:jc w:val="both"/>
        <w:rPr>
          <w:rFonts w:ascii="Times New Roman" w:eastAsia="Liberation Serif" w:hAnsi="Times New Roman" w:cs="Times New Roman"/>
          <w:sz w:val="26"/>
          <w:szCs w:val="26"/>
        </w:rPr>
      </w:pPr>
      <w:r w:rsidRPr="00B0778F">
        <w:rPr>
          <w:rFonts w:ascii="Times New Roman" w:eastAsia="Liberation Serif" w:hAnsi="Times New Roman" w:cs="Times New Roman"/>
          <w:sz w:val="26"/>
          <w:szCs w:val="26"/>
        </w:rPr>
        <w:t xml:space="preserve">   </w:t>
      </w:r>
      <w:r w:rsidRPr="00B0778F">
        <w:rPr>
          <w:rFonts w:ascii="Times New Roman" w:hAnsi="Times New Roman" w:cs="Times New Roman"/>
          <w:sz w:val="26"/>
          <w:szCs w:val="26"/>
        </w:rPr>
        <w:t>IIIа группа (имеющие хронические заболевания) — 990 человек (59,0%),</w:t>
      </w:r>
    </w:p>
    <w:p w:rsidR="00B1795F" w:rsidRPr="00B0778F" w:rsidRDefault="00B1795F" w:rsidP="00B0778F">
      <w:pPr>
        <w:pStyle w:val="a3"/>
        <w:spacing w:line="276" w:lineRule="auto"/>
        <w:jc w:val="both"/>
        <w:rPr>
          <w:rFonts w:ascii="Times New Roman" w:hAnsi="Times New Roman" w:cs="Times New Roman"/>
          <w:sz w:val="26"/>
          <w:szCs w:val="26"/>
        </w:rPr>
      </w:pPr>
      <w:r w:rsidRPr="00B0778F">
        <w:rPr>
          <w:rFonts w:ascii="Times New Roman" w:eastAsia="Liberation Serif" w:hAnsi="Times New Roman" w:cs="Times New Roman"/>
          <w:sz w:val="26"/>
          <w:szCs w:val="26"/>
        </w:rPr>
        <w:t xml:space="preserve">   </w:t>
      </w:r>
      <w:r w:rsidRPr="00B0778F">
        <w:rPr>
          <w:rFonts w:ascii="Times New Roman" w:hAnsi="Times New Roman" w:cs="Times New Roman"/>
          <w:sz w:val="26"/>
          <w:szCs w:val="26"/>
        </w:rPr>
        <w:t>IIIб группа (не имеющие хронических заболеваний, но требующие установления диспансерного наблюдения) — 198 человека (11,8%).</w:t>
      </w:r>
    </w:p>
    <w:p w:rsidR="00B1795F" w:rsidRPr="00B0778F" w:rsidRDefault="00B1795F" w:rsidP="00B0778F">
      <w:pPr>
        <w:pStyle w:val="a3"/>
        <w:spacing w:line="276" w:lineRule="auto"/>
        <w:jc w:val="both"/>
        <w:rPr>
          <w:rFonts w:ascii="Times New Roman" w:hAnsi="Times New Roman" w:cs="Times New Roman"/>
          <w:sz w:val="26"/>
          <w:szCs w:val="26"/>
        </w:rPr>
      </w:pPr>
      <w:r w:rsidRPr="00B0778F">
        <w:rPr>
          <w:rFonts w:ascii="Times New Roman" w:eastAsia="Liberation Serif" w:hAnsi="Times New Roman" w:cs="Times New Roman"/>
          <w:sz w:val="26"/>
          <w:szCs w:val="26"/>
        </w:rPr>
        <w:t xml:space="preserve"> </w:t>
      </w:r>
      <w:r w:rsidRPr="00B0778F">
        <w:rPr>
          <w:rFonts w:ascii="Times New Roman" w:eastAsia="Liberation Serif" w:hAnsi="Times New Roman" w:cs="Times New Roman"/>
          <w:sz w:val="26"/>
          <w:szCs w:val="26"/>
        </w:rPr>
        <w:tab/>
      </w:r>
      <w:r w:rsidRPr="00B0778F">
        <w:rPr>
          <w:rFonts w:ascii="Times New Roman" w:hAnsi="Times New Roman" w:cs="Times New Roman"/>
          <w:sz w:val="26"/>
          <w:szCs w:val="26"/>
        </w:rPr>
        <w:t>Проведена диспансеризация детей-сирот и детей, находящихся в трудной жизненной ситуации — 11 человек (100%).</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hAnsi="Times New Roman" w:cs="Times New Roman"/>
          <w:sz w:val="26"/>
          <w:szCs w:val="26"/>
        </w:rPr>
        <w:t xml:space="preserve"> </w:t>
      </w:r>
      <w:r w:rsidRPr="00B0778F">
        <w:rPr>
          <w:rFonts w:ascii="Times New Roman" w:hAnsi="Times New Roman" w:cs="Times New Roman"/>
          <w:sz w:val="26"/>
          <w:szCs w:val="26"/>
        </w:rPr>
        <w:tab/>
        <w:t>Одним из важнейших направлений в здравоохранении является реализация</w:t>
      </w:r>
      <w:r w:rsidRPr="00B0778F">
        <w:rPr>
          <w:rFonts w:ascii="Times New Roman" w:hAnsi="Times New Roman" w:cs="Times New Roman"/>
          <w:color w:val="000000" w:themeColor="text1"/>
          <w:sz w:val="26"/>
          <w:szCs w:val="26"/>
        </w:rPr>
        <w:t xml:space="preserve"> мероприятий по снижению смертности. Так динамика показателей смертности на территории Кочкуровского района в 2014-2017 годах характеризуется снижением их значений. С 2013 года по 2017 год уровень смертности согласно данных Мордовиястата снизился с 20,4 до 18,9 на 1000 человек. Основными причинами смерти населения района являются болезни органов кровообращения — 23,0%, на втором месте болезни нервной  системы — 20,3%, на третьем месте онкология — 8,6%.</w:t>
      </w:r>
    </w:p>
    <w:p w:rsidR="00B1795F" w:rsidRPr="00B0778F" w:rsidRDefault="00B1795F" w:rsidP="00B0778F">
      <w:pPr>
        <w:pStyle w:val="a3"/>
        <w:spacing w:line="276" w:lineRule="auto"/>
        <w:jc w:val="both"/>
        <w:rPr>
          <w:rFonts w:ascii="Times New Roman"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P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 xml:space="preserve">Показатель заболеваемости в Кочкуровском  районе за последние года увеличился с 980,0 в 2015 году до 1250,0 в 2017году на 1000 населения. В 2017 году отмечается рост заболеваемости туберкулёзом, заболеваемость составила 40,5 на 100000 населения, несколько превышая республиканский показатель, </w:t>
      </w:r>
      <w:r w:rsidRPr="00B0778F">
        <w:rPr>
          <w:rFonts w:ascii="Times New Roman" w:hAnsi="Times New Roman" w:cs="Times New Roman"/>
          <w:color w:val="000000" w:themeColor="text1"/>
          <w:sz w:val="26"/>
          <w:szCs w:val="26"/>
        </w:rPr>
        <w:lastRenderedPageBreak/>
        <w:t>заболеваемость онкологией составила 414,2 на 100000 населения, (РМ 484,4), что свидетельствует о недостаточном выявлении.</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Инвалидность также является важным индикатором состояния здоровья населения, характеризует социально-экономическое развитие территории, доступность и качество медицинской помощи. В 2017 году признано инвалидами 47 человек, в 2016 — 26, в 2017 году этот показатель увеличился на 80,0%.</w:t>
      </w:r>
    </w:p>
    <w:p w:rsidR="00B1795F" w:rsidRPr="00B0778F" w:rsidRDefault="00B1795F" w:rsidP="00B0778F">
      <w:pPr>
        <w:pStyle w:val="a3"/>
        <w:spacing w:line="276" w:lineRule="auto"/>
        <w:jc w:val="both"/>
        <w:rPr>
          <w:rFonts w:ascii="Times New Roman" w:eastAsia="Liberation Serif"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00B0778F">
        <w:rPr>
          <w:rFonts w:ascii="Times New Roman" w:eastAsia="Liberation Serif" w:hAnsi="Times New Roman" w:cs="Times New Roman"/>
          <w:color w:val="000000" w:themeColor="text1"/>
          <w:sz w:val="26"/>
          <w:szCs w:val="26"/>
        </w:rPr>
        <w:tab/>
      </w:r>
      <w:r w:rsidRPr="00B0778F">
        <w:rPr>
          <w:rFonts w:ascii="Times New Roman" w:hAnsi="Times New Roman" w:cs="Times New Roman"/>
          <w:color w:val="000000" w:themeColor="text1"/>
          <w:sz w:val="26"/>
          <w:szCs w:val="26"/>
        </w:rPr>
        <w:t>Главными задачами являются: улучшение здоровья населения на основе повышения качества и доступности медицинской помощи, профилактика заболеваний и пропаганда здорового образа жизни.</w:t>
      </w:r>
    </w:p>
    <w:p w:rsidR="00B1795F" w:rsidRPr="00B0778F" w:rsidRDefault="00B1795F" w:rsidP="00B0778F">
      <w:pPr>
        <w:pStyle w:val="a3"/>
        <w:spacing w:line="276" w:lineRule="auto"/>
        <w:jc w:val="both"/>
        <w:rPr>
          <w:rFonts w:ascii="Times New Roman" w:hAnsi="Times New Roman" w:cs="Times New Roman"/>
          <w:color w:val="000000" w:themeColor="text1"/>
          <w:sz w:val="26"/>
          <w:szCs w:val="26"/>
        </w:rPr>
      </w:pPr>
      <w:r w:rsidRPr="00B0778F">
        <w:rPr>
          <w:rFonts w:ascii="Times New Roman" w:eastAsia="Liberation Serif" w:hAnsi="Times New Roman" w:cs="Times New Roman"/>
          <w:color w:val="000000" w:themeColor="text1"/>
          <w:sz w:val="26"/>
          <w:szCs w:val="26"/>
        </w:rPr>
        <w:t xml:space="preserve"> </w:t>
      </w:r>
      <w:r w:rsidRPr="00B0778F">
        <w:rPr>
          <w:rFonts w:ascii="Times New Roman" w:eastAsia="Liberation Serif" w:hAnsi="Times New Roman" w:cs="Times New Roman"/>
          <w:color w:val="000000" w:themeColor="text1"/>
          <w:sz w:val="26"/>
          <w:szCs w:val="26"/>
        </w:rPr>
        <w:tab/>
        <w:t xml:space="preserve">Необходимо </w:t>
      </w:r>
      <w:r w:rsidRPr="00B0778F">
        <w:rPr>
          <w:rFonts w:ascii="Times New Roman" w:hAnsi="Times New Roman" w:cs="Times New Roman"/>
          <w:color w:val="000000" w:themeColor="text1"/>
          <w:sz w:val="26"/>
          <w:szCs w:val="26"/>
        </w:rPr>
        <w:t>выполнение поквартального плана диспансеризации  взрослого населения, повышение её качества, увеличение числа лиц взятых на диспансерный учёт по итогам диспансеризации, повышение качества диспансерного наблюдения населения, эффективности лечебных и реабилитационных мероприятий.</w:t>
      </w:r>
    </w:p>
    <w:p w:rsidR="00FF7C09" w:rsidRPr="00B0778F" w:rsidRDefault="00730F03" w:rsidP="00B0778F">
      <w:pPr>
        <w:pStyle w:val="a3"/>
        <w:spacing w:line="276" w:lineRule="auto"/>
        <w:jc w:val="both"/>
        <w:rPr>
          <w:rFonts w:ascii="Times New Roman" w:eastAsia="Times New Roman" w:hAnsi="Times New Roman" w:cs="Times New Roman"/>
          <w:color w:val="000000"/>
          <w:sz w:val="26"/>
          <w:szCs w:val="26"/>
          <w:shd w:val="clear" w:color="auto" w:fill="00FF00"/>
        </w:rPr>
      </w:pPr>
      <w:r w:rsidRPr="00B0778F">
        <w:rPr>
          <w:rFonts w:ascii="Times New Roman" w:eastAsia="Times New Roman" w:hAnsi="Times New Roman" w:cs="Times New Roman"/>
          <w:sz w:val="26"/>
          <w:szCs w:val="26"/>
        </w:rPr>
        <w:t xml:space="preserve"> </w:t>
      </w:r>
    </w:p>
    <w:p w:rsidR="00FF7C09" w:rsidRPr="005F48AA" w:rsidRDefault="00730F03" w:rsidP="005F48AA">
      <w:pPr>
        <w:tabs>
          <w:tab w:val="left" w:pos="1177"/>
        </w:tabs>
        <w:spacing w:after="0"/>
        <w:ind w:firstLine="709"/>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1.8.Демографическая ситуация</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Численность постоянного населения Кочкуровского муниципального района на 01.01.2018 года составила 9873 человек.</w:t>
      </w:r>
      <w:r w:rsidRPr="005F48AA">
        <w:rPr>
          <w:rFonts w:ascii="Times New Roman" w:eastAsia="Times New Roman" w:hAnsi="Times New Roman" w:cs="Times New Roman"/>
          <w:sz w:val="26"/>
          <w:szCs w:val="26"/>
          <w:shd w:val="clear" w:color="auto" w:fill="FFFFFF"/>
        </w:rPr>
        <w:t xml:space="preserve"> </w:t>
      </w:r>
      <w:r w:rsidRPr="005F48AA">
        <w:rPr>
          <w:rFonts w:ascii="Times New Roman" w:eastAsia="Times New Roman" w:hAnsi="Times New Roman" w:cs="Times New Roman"/>
          <w:sz w:val="26"/>
          <w:szCs w:val="26"/>
        </w:rPr>
        <w:t xml:space="preserve">Плотность населения </w:t>
      </w:r>
      <w:r w:rsidRPr="005F48AA">
        <w:rPr>
          <w:rFonts w:ascii="Times New Roman" w:eastAsia="Times New Roman" w:hAnsi="Times New Roman" w:cs="Times New Roman"/>
          <w:sz w:val="26"/>
          <w:szCs w:val="26"/>
          <w:shd w:val="clear" w:color="auto" w:fill="FFFFFF"/>
        </w:rPr>
        <w:t>составляет</w:t>
      </w:r>
      <w:r w:rsidRPr="005F48AA">
        <w:rPr>
          <w:rFonts w:ascii="Times New Roman" w:eastAsia="Times New Roman" w:hAnsi="Times New Roman" w:cs="Times New Roman"/>
          <w:sz w:val="26"/>
          <w:szCs w:val="26"/>
        </w:rPr>
        <w:t xml:space="preserve">  - 12 </w:t>
      </w:r>
      <w:r w:rsidRPr="005F48AA">
        <w:rPr>
          <w:rFonts w:ascii="Times New Roman" w:eastAsia="Times New Roman" w:hAnsi="Times New Roman" w:cs="Times New Roman"/>
          <w:sz w:val="26"/>
          <w:szCs w:val="26"/>
          <w:shd w:val="clear" w:color="auto" w:fill="FFFFFF"/>
        </w:rPr>
        <w:t> чел./км</w:t>
      </w:r>
      <w:r w:rsidRPr="005F48AA">
        <w:rPr>
          <w:rFonts w:ascii="Times New Roman" w:eastAsia="Times New Roman" w:hAnsi="Times New Roman" w:cs="Times New Roman"/>
          <w:sz w:val="26"/>
          <w:szCs w:val="26"/>
          <w:shd w:val="clear" w:color="auto" w:fill="FFFFFF"/>
          <w:vertAlign w:val="superscript"/>
        </w:rPr>
        <w:t>2</w:t>
      </w:r>
      <w:r w:rsidRPr="005F48AA">
        <w:rPr>
          <w:rFonts w:ascii="Times New Roman" w:eastAsia="Times New Roman" w:hAnsi="Times New Roman" w:cs="Times New Roman"/>
          <w:sz w:val="26"/>
          <w:szCs w:val="26"/>
          <w:shd w:val="clear" w:color="auto" w:fill="FFFFFF"/>
        </w:rPr>
        <w:t>.</w:t>
      </w:r>
    </w:p>
    <w:p w:rsidR="00FF7C09" w:rsidRPr="005F48AA" w:rsidRDefault="00730F03" w:rsidP="005F48AA">
      <w:pPr>
        <w:spacing w:after="0"/>
        <w:jc w:val="both"/>
        <w:rPr>
          <w:rFonts w:ascii="Times New Roman" w:eastAsia="Times New Roman" w:hAnsi="Times New Roman" w:cs="Times New Roman"/>
          <w:b/>
          <w:i/>
          <w:sz w:val="26"/>
          <w:szCs w:val="26"/>
        </w:rPr>
      </w:pP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b/>
          <w:i/>
          <w:sz w:val="26"/>
          <w:szCs w:val="26"/>
        </w:rPr>
        <w:t xml:space="preserve">Характеристика демографии и миграции </w:t>
      </w:r>
    </w:p>
    <w:p w:rsidR="00FF7C09" w:rsidRPr="005F48AA" w:rsidRDefault="00730F03" w:rsidP="005F48AA">
      <w:pPr>
        <w:spacing w:after="0"/>
        <w:jc w:val="right"/>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 xml:space="preserve">Таблица </w:t>
      </w:r>
      <w:r w:rsidR="00B0778F">
        <w:rPr>
          <w:rFonts w:ascii="Times New Roman" w:eastAsia="Times New Roman" w:hAnsi="Times New Roman" w:cs="Times New Roman"/>
          <w:b/>
          <w:i/>
          <w:sz w:val="26"/>
          <w:szCs w:val="26"/>
        </w:rPr>
        <w:t>2</w:t>
      </w:r>
    </w:p>
    <w:tbl>
      <w:tblPr>
        <w:tblW w:w="0" w:type="auto"/>
        <w:tblInd w:w="-10" w:type="dxa"/>
        <w:tblCellMar>
          <w:left w:w="10" w:type="dxa"/>
          <w:right w:w="10" w:type="dxa"/>
        </w:tblCellMar>
        <w:tblLook w:val="0000" w:firstRow="0" w:lastRow="0" w:firstColumn="0" w:lastColumn="0" w:noHBand="0" w:noVBand="0"/>
      </w:tblPr>
      <w:tblGrid>
        <w:gridCol w:w="6289"/>
        <w:gridCol w:w="1399"/>
        <w:gridCol w:w="1677"/>
      </w:tblGrid>
      <w:tr w:rsidR="00FF7C09" w:rsidRPr="005F48AA" w:rsidTr="00B0778F">
        <w:tc>
          <w:tcPr>
            <w:tcW w:w="6289" w:type="dxa"/>
            <w:tcBorders>
              <w:top w:val="single" w:sz="4" w:space="0" w:color="000000"/>
              <w:left w:val="single" w:sz="0" w:space="0" w:color="000000"/>
              <w:bottom w:val="single" w:sz="4" w:space="0" w:color="000000"/>
              <w:right w:val="single" w:sz="0" w:space="0" w:color="000000"/>
            </w:tcBorders>
            <w:shd w:val="clear" w:color="auto" w:fill="FFFFFF"/>
            <w:tcMar>
              <w:left w:w="0" w:type="dxa"/>
              <w:right w:w="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b/>
              </w:rPr>
              <w:t>НАСЕЛЕНИЕ</w:t>
            </w:r>
          </w:p>
        </w:tc>
        <w:tc>
          <w:tcPr>
            <w:tcW w:w="1399" w:type="dxa"/>
            <w:tcBorders>
              <w:top w:val="single" w:sz="4" w:space="0" w:color="000000"/>
              <w:left w:val="single" w:sz="4" w:space="0" w:color="000000"/>
              <w:bottom w:val="single" w:sz="0" w:space="0" w:color="000000"/>
              <w:right w:val="single" w:sz="0" w:space="0" w:color="000000"/>
            </w:tcBorders>
            <w:shd w:val="clear" w:color="auto" w:fill="FFFFFF"/>
            <w:tcMar>
              <w:left w:w="0" w:type="dxa"/>
              <w:right w:w="0" w:type="dxa"/>
            </w:tcMar>
            <w:vAlign w:val="cente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b/>
              </w:rPr>
              <w:t>2016</w:t>
            </w:r>
          </w:p>
        </w:tc>
        <w:tc>
          <w:tcPr>
            <w:tcW w:w="1677" w:type="dxa"/>
            <w:tcBorders>
              <w:top w:val="single" w:sz="4" w:space="0" w:color="000000"/>
              <w:left w:val="single" w:sz="4" w:space="0" w:color="000000"/>
              <w:bottom w:val="single" w:sz="0" w:space="0" w:color="000000"/>
              <w:right w:val="single" w:sz="0" w:space="0" w:color="000000"/>
            </w:tcBorders>
            <w:shd w:val="clear" w:color="auto" w:fill="FFFFFF"/>
            <w:tcMar>
              <w:left w:w="0" w:type="dxa"/>
              <w:right w:w="0" w:type="dxa"/>
            </w:tcMar>
            <w:vAlign w:val="cente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b/>
              </w:rPr>
              <w:t>2017</w:t>
            </w:r>
          </w:p>
        </w:tc>
      </w:tr>
      <w:tr w:rsidR="00FF7C09" w:rsidRPr="005F48AA" w:rsidTr="00B0778F">
        <w:tc>
          <w:tcPr>
            <w:tcW w:w="6289" w:type="dxa"/>
            <w:tcBorders>
              <w:top w:val="single" w:sz="4" w:space="0" w:color="000000"/>
              <w:left w:val="single" w:sz="0" w:space="0" w:color="000000"/>
              <w:bottom w:val="single" w:sz="0" w:space="0" w:color="000000"/>
              <w:right w:val="single" w:sz="4" w:space="0" w:color="000000"/>
            </w:tcBorders>
            <w:shd w:val="clear" w:color="auto" w:fill="FFFFFF"/>
            <w:tcMar>
              <w:left w:w="0" w:type="dxa"/>
              <w:right w:w="0" w:type="dxa"/>
            </w:tcMar>
          </w:tcPr>
          <w:p w:rsidR="00FF7C09" w:rsidRPr="00E26A1D" w:rsidRDefault="00730F03" w:rsidP="005F48AA">
            <w:pPr>
              <w:spacing w:after="0"/>
              <w:rPr>
                <w:rFonts w:ascii="Times New Roman" w:eastAsia="Times New Roman" w:hAnsi="Times New Roman" w:cs="Times New Roman"/>
              </w:rPr>
            </w:pPr>
            <w:r w:rsidRPr="00E26A1D">
              <w:rPr>
                <w:rFonts w:ascii="Times New Roman" w:eastAsia="Times New Roman" w:hAnsi="Times New Roman" w:cs="Times New Roman"/>
              </w:rPr>
              <w:t xml:space="preserve">Численность постоянного населения (на 1 января года,  </w:t>
            </w:r>
          </w:p>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следующего за отчетным), человек</w:t>
            </w:r>
          </w:p>
        </w:tc>
        <w:tc>
          <w:tcPr>
            <w:tcW w:w="1399" w:type="dxa"/>
            <w:tcBorders>
              <w:top w:val="single" w:sz="4"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9899</w:t>
            </w:r>
          </w:p>
        </w:tc>
        <w:tc>
          <w:tcPr>
            <w:tcW w:w="1677" w:type="dxa"/>
            <w:tcBorders>
              <w:top w:val="single" w:sz="4"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9873</w:t>
            </w: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0" w:type="dxa"/>
              <w:right w:w="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Число родившихся (без мертворожденных):</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FF7C09" w:rsidP="005F48AA">
            <w:pPr>
              <w:spacing w:after="0"/>
              <w:jc w:val="center"/>
              <w:rPr>
                <w:rFonts w:ascii="Times New Roman" w:eastAsia="Calibri" w:hAnsi="Times New Roman" w:cs="Times New Roman"/>
              </w:rPr>
            </w:pP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FF7C09" w:rsidP="005F48AA">
            <w:pPr>
              <w:spacing w:after="0"/>
              <w:jc w:val="center"/>
              <w:rPr>
                <w:rFonts w:ascii="Times New Roman" w:eastAsia="Calibri" w:hAnsi="Times New Roman" w:cs="Times New Roman"/>
              </w:rPr>
            </w:pP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70" w:type="dxa"/>
              <w:right w:w="7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всего, человек</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79</w:t>
            </w: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78</w:t>
            </w: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70" w:type="dxa"/>
              <w:right w:w="7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на 1000 человек населения</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8,0</w:t>
            </w: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8,0</w:t>
            </w: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0" w:type="dxa"/>
              <w:right w:w="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Число умерших:</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FF7C09" w:rsidP="005F48AA">
            <w:pPr>
              <w:spacing w:after="0"/>
              <w:jc w:val="center"/>
              <w:rPr>
                <w:rFonts w:ascii="Times New Roman" w:eastAsia="Calibri" w:hAnsi="Times New Roman" w:cs="Times New Roman"/>
              </w:rPr>
            </w:pP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FF7C09" w:rsidP="005F48AA">
            <w:pPr>
              <w:spacing w:after="0"/>
              <w:jc w:val="center"/>
              <w:rPr>
                <w:rFonts w:ascii="Times New Roman" w:eastAsia="Calibri" w:hAnsi="Times New Roman" w:cs="Times New Roman"/>
              </w:rPr>
            </w:pP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70" w:type="dxa"/>
              <w:right w:w="7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всего, человек</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189</w:t>
            </w: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187</w:t>
            </w: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70" w:type="dxa"/>
              <w:right w:w="7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на 1000 человек населения</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19,0</w:t>
            </w: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19,0</w:t>
            </w: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0" w:type="dxa"/>
              <w:right w:w="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Естественный прирост, убыль (-)</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FF7C09" w:rsidP="005F48AA">
            <w:pPr>
              <w:spacing w:after="0"/>
              <w:jc w:val="center"/>
              <w:rPr>
                <w:rFonts w:ascii="Times New Roman" w:eastAsia="Calibri" w:hAnsi="Times New Roman" w:cs="Times New Roman"/>
              </w:rPr>
            </w:pP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FF7C09" w:rsidP="005F48AA">
            <w:pPr>
              <w:spacing w:after="0"/>
              <w:jc w:val="center"/>
              <w:rPr>
                <w:rFonts w:ascii="Times New Roman" w:eastAsia="Calibri" w:hAnsi="Times New Roman" w:cs="Times New Roman"/>
              </w:rPr>
            </w:pP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70" w:type="dxa"/>
              <w:right w:w="7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всего, человек</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-110</w:t>
            </w: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-109</w:t>
            </w:r>
          </w:p>
        </w:tc>
      </w:tr>
      <w:tr w:rsidR="00FF7C09" w:rsidRPr="005F48AA" w:rsidTr="00B0778F">
        <w:tc>
          <w:tcPr>
            <w:tcW w:w="6289" w:type="dxa"/>
            <w:tcBorders>
              <w:top w:val="single" w:sz="0" w:space="0" w:color="000000"/>
              <w:left w:val="single" w:sz="0" w:space="0" w:color="000000"/>
              <w:bottom w:val="single" w:sz="0" w:space="0" w:color="000000"/>
              <w:right w:val="single" w:sz="4" w:space="0" w:color="000000"/>
            </w:tcBorders>
            <w:shd w:val="clear" w:color="auto" w:fill="FFFFFF"/>
            <w:tcMar>
              <w:left w:w="70" w:type="dxa"/>
              <w:right w:w="70" w:type="dxa"/>
            </w:tcMar>
          </w:tcPr>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на 1000 человек населения</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-11,1</w:t>
            </w: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70" w:type="dxa"/>
              <w:right w:w="70" w:type="dxa"/>
            </w:tcMar>
          </w:tcPr>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-11,0</w:t>
            </w:r>
          </w:p>
        </w:tc>
      </w:tr>
      <w:tr w:rsidR="00FF7C09" w:rsidRPr="005F48AA" w:rsidTr="00B0778F">
        <w:tc>
          <w:tcPr>
            <w:tcW w:w="6289" w:type="dxa"/>
            <w:tcBorders>
              <w:top w:val="single" w:sz="0" w:space="0" w:color="000000"/>
              <w:left w:val="single" w:sz="0" w:space="0" w:color="000000"/>
              <w:bottom w:val="single" w:sz="4" w:space="0" w:color="000000"/>
              <w:right w:val="single" w:sz="4" w:space="0" w:color="000000"/>
            </w:tcBorders>
            <w:shd w:val="clear" w:color="auto" w:fill="FFFFFF"/>
            <w:tcMar>
              <w:left w:w="0" w:type="dxa"/>
              <w:right w:w="0" w:type="dxa"/>
            </w:tcMar>
          </w:tcPr>
          <w:p w:rsidR="00FF7C09" w:rsidRPr="00E26A1D" w:rsidRDefault="00730F03" w:rsidP="005F48AA">
            <w:pPr>
              <w:spacing w:after="0"/>
              <w:rPr>
                <w:rFonts w:ascii="Times New Roman" w:eastAsia="Times New Roman" w:hAnsi="Times New Roman" w:cs="Times New Roman"/>
              </w:rPr>
            </w:pPr>
            <w:r w:rsidRPr="00E26A1D">
              <w:rPr>
                <w:rFonts w:ascii="Times New Roman" w:eastAsia="Times New Roman" w:hAnsi="Times New Roman" w:cs="Times New Roman"/>
              </w:rPr>
              <w:t>Число прибывших (чел)</w:t>
            </w:r>
          </w:p>
          <w:p w:rsidR="00FF7C09" w:rsidRPr="00E26A1D" w:rsidRDefault="00730F03" w:rsidP="005F48AA">
            <w:pPr>
              <w:spacing w:after="0"/>
              <w:rPr>
                <w:rFonts w:ascii="Times New Roman" w:eastAsia="Times New Roman" w:hAnsi="Times New Roman" w:cs="Times New Roman"/>
              </w:rPr>
            </w:pPr>
            <w:r w:rsidRPr="00E26A1D">
              <w:rPr>
                <w:rFonts w:ascii="Times New Roman" w:eastAsia="Times New Roman" w:hAnsi="Times New Roman" w:cs="Times New Roman"/>
              </w:rPr>
              <w:t>Число убывших (чел)</w:t>
            </w:r>
          </w:p>
          <w:p w:rsidR="00FF7C09" w:rsidRPr="00E26A1D" w:rsidRDefault="00730F03" w:rsidP="005F48AA">
            <w:pPr>
              <w:spacing w:after="0"/>
              <w:rPr>
                <w:rFonts w:ascii="Times New Roman" w:hAnsi="Times New Roman" w:cs="Times New Roman"/>
              </w:rPr>
            </w:pPr>
            <w:r w:rsidRPr="00E26A1D">
              <w:rPr>
                <w:rFonts w:ascii="Times New Roman" w:eastAsia="Times New Roman" w:hAnsi="Times New Roman" w:cs="Times New Roman"/>
              </w:rPr>
              <w:t>Прирост, снижение (-)</w:t>
            </w:r>
          </w:p>
        </w:tc>
        <w:tc>
          <w:tcPr>
            <w:tcW w:w="1399"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730F03" w:rsidP="005F48AA">
            <w:pPr>
              <w:spacing w:after="0"/>
              <w:jc w:val="center"/>
              <w:rPr>
                <w:rFonts w:ascii="Times New Roman" w:eastAsia="Times New Roman" w:hAnsi="Times New Roman" w:cs="Times New Roman"/>
              </w:rPr>
            </w:pPr>
            <w:r w:rsidRPr="00E26A1D">
              <w:rPr>
                <w:rFonts w:ascii="Times New Roman" w:eastAsia="Times New Roman" w:hAnsi="Times New Roman" w:cs="Times New Roman"/>
              </w:rPr>
              <w:t>174</w:t>
            </w:r>
          </w:p>
          <w:p w:rsidR="00FF7C09" w:rsidRPr="00E26A1D" w:rsidRDefault="00730F03" w:rsidP="005F48AA">
            <w:pPr>
              <w:spacing w:after="0"/>
              <w:jc w:val="center"/>
              <w:rPr>
                <w:rFonts w:ascii="Times New Roman" w:eastAsia="Times New Roman" w:hAnsi="Times New Roman" w:cs="Times New Roman"/>
              </w:rPr>
            </w:pPr>
            <w:r w:rsidRPr="00E26A1D">
              <w:rPr>
                <w:rFonts w:ascii="Times New Roman" w:eastAsia="Times New Roman" w:hAnsi="Times New Roman" w:cs="Times New Roman"/>
              </w:rPr>
              <w:t>240</w:t>
            </w:r>
          </w:p>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(-66)</w:t>
            </w:r>
          </w:p>
        </w:tc>
        <w:tc>
          <w:tcPr>
            <w:tcW w:w="1677"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E26A1D" w:rsidRDefault="00730F03" w:rsidP="005F48AA">
            <w:pPr>
              <w:spacing w:after="0"/>
              <w:jc w:val="center"/>
              <w:rPr>
                <w:rFonts w:ascii="Times New Roman" w:eastAsia="Times New Roman" w:hAnsi="Times New Roman" w:cs="Times New Roman"/>
              </w:rPr>
            </w:pPr>
            <w:r w:rsidRPr="00E26A1D">
              <w:rPr>
                <w:rFonts w:ascii="Times New Roman" w:eastAsia="Times New Roman" w:hAnsi="Times New Roman" w:cs="Times New Roman"/>
              </w:rPr>
              <w:t>356</w:t>
            </w:r>
          </w:p>
          <w:p w:rsidR="00FF7C09" w:rsidRPr="00E26A1D" w:rsidRDefault="00730F03" w:rsidP="005F48AA">
            <w:pPr>
              <w:spacing w:after="0"/>
              <w:jc w:val="center"/>
              <w:rPr>
                <w:rFonts w:ascii="Times New Roman" w:eastAsia="Times New Roman" w:hAnsi="Times New Roman" w:cs="Times New Roman"/>
              </w:rPr>
            </w:pPr>
            <w:r w:rsidRPr="00E26A1D">
              <w:rPr>
                <w:rFonts w:ascii="Times New Roman" w:eastAsia="Times New Roman" w:hAnsi="Times New Roman" w:cs="Times New Roman"/>
              </w:rPr>
              <w:t>271</w:t>
            </w:r>
          </w:p>
          <w:p w:rsidR="00FF7C09" w:rsidRPr="00E26A1D" w:rsidRDefault="00730F03" w:rsidP="005F48AA">
            <w:pPr>
              <w:spacing w:after="0"/>
              <w:jc w:val="center"/>
              <w:rPr>
                <w:rFonts w:ascii="Times New Roman" w:hAnsi="Times New Roman" w:cs="Times New Roman"/>
              </w:rPr>
            </w:pPr>
            <w:r w:rsidRPr="00E26A1D">
              <w:rPr>
                <w:rFonts w:ascii="Times New Roman" w:eastAsia="Times New Roman" w:hAnsi="Times New Roman" w:cs="Times New Roman"/>
              </w:rPr>
              <w:t>85</w:t>
            </w:r>
          </w:p>
        </w:tc>
      </w:tr>
    </w:tbl>
    <w:p w:rsidR="00B0778F" w:rsidRDefault="00B0778F"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В целом по Кочкуровскому муниципальному району отмечается негативная демографическая ситуация, характеризуемая продолжающимся процессом естественной убыли населения, связанной с опережающим ростом смертности над рождаемостью. Анализируя статистику, прогнозируется, что численность населения Кочкуровского муниципального района будет снижаться.</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За период с 2015 года по 2018 годы общая численность населения Кочкуровского муниципального района сократилась на 419 человек.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 xml:space="preserve">       Снижение общей численности объясняется как естественной убылью населения, так и ростом миграционной убыли. Депопуляция сопровождается старением населения, сокращением продолжительности жизни граждан.</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На фоне небольших показателей рождаемости большую тревогу вызывает высокий уровень смертности. Основными причинами естественной убыли населения являются снижение уровня и качества жизни, уменьшения продолжительности жизни. Низкие показатели рождаемости и высокие показатели смертности, в результате чего не обеспечивается воспроизводство населения.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В современных условиях миграция играет важную роль в формировании численности населения. По сути, она является единственно возможным источником, компенсирующим естественную убыль населения, а также оказывает весомое влияние на формирование возрастно-половой структуры. Вместе с тем, близкое расположение крупных городов с более высоким уровнем доходов населения, наличием ВУЗов приводит к оттоку населения. Анализ ситуации по миграционным процессам показывает, что уезжает активная часть населения трудоспособного возраста. </w:t>
      </w:r>
    </w:p>
    <w:p w:rsidR="00FF7C09" w:rsidRPr="005F48AA" w:rsidRDefault="00730F03" w:rsidP="005F48AA">
      <w:pPr>
        <w:spacing w:after="0"/>
        <w:jc w:val="both"/>
        <w:rPr>
          <w:rFonts w:ascii="Times New Roman" w:eastAsia="Times New Roman" w:hAnsi="Times New Roman" w:cs="Times New Roman"/>
          <w:sz w:val="26"/>
          <w:szCs w:val="26"/>
          <w:shd w:val="clear" w:color="auto" w:fill="FFFFFF"/>
        </w:rPr>
      </w:pP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sz w:val="26"/>
          <w:szCs w:val="26"/>
          <w:shd w:val="clear" w:color="auto" w:fill="FFFFFF"/>
        </w:rPr>
        <w:t xml:space="preserve">К основным демографическим проблемам можно отнести устойчивую депопуляцию населения района, которая обусловлена низкой рождаемостью, не обеспечивающей естественный прирост населения, смертностью, превышающей уровень рождаемости, миграционным оттоком населения, тенденцию старения.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 целью улучшения демографической ситуации в районе и в целях реализации  на  территории Кочкуровского муниципального района мероприятий  по оказанию содействия добровольному переселению в Республику   Мордовия   соотечественников, проживающих  за рубежом</w:t>
      </w:r>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rPr>
        <w:t>в районе</w:t>
      </w:r>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rPr>
        <w:t>создана межведомственная комиссия по рассмотрению заявлений участников Государственной программы «Оказание  содействия добровольному переселению в Республику Мордовия соотечественников, проживающих  за рубежом,  на 2015-2020 годы».</w:t>
      </w:r>
    </w:p>
    <w:p w:rsidR="00FF7C09"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районе проводится работа по приему и обустройству участников Программы и членов их семей. Положительный опыт приема и обустройства соотечественников в ООО «Агрофирма «Норов». В настоящее время в агрохолдинге осуществляют  трудовую деятельность около 20 человек, которые являются  участниками Государственной программы «Оказание  содействия добровольному переселению в Республику Мордовия соотечественников, проживающих  за рубежом,  на 2015-2020 годы». </w:t>
      </w:r>
    </w:p>
    <w:p w:rsidR="00E26A1D" w:rsidRPr="005F48AA" w:rsidRDefault="00E26A1D" w:rsidP="005F48AA">
      <w:pPr>
        <w:spacing w:after="0"/>
        <w:ind w:firstLine="708"/>
        <w:jc w:val="both"/>
        <w:rPr>
          <w:rFonts w:ascii="Times New Roman" w:eastAsia="Times New Roman" w:hAnsi="Times New Roman" w:cs="Times New Roman"/>
          <w:sz w:val="26"/>
          <w:szCs w:val="26"/>
        </w:rPr>
      </w:pPr>
    </w:p>
    <w:p w:rsidR="00FF7C09" w:rsidRPr="005F48AA" w:rsidRDefault="00730F03" w:rsidP="005F48AA">
      <w:pPr>
        <w:tabs>
          <w:tab w:val="left" w:pos="1177"/>
        </w:tabs>
        <w:spacing w:after="0"/>
        <w:ind w:firstLine="709"/>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 xml:space="preserve">Труд и занятость </w:t>
      </w:r>
    </w:p>
    <w:p w:rsidR="00FF7C09"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Демографическая структура и состав населения во многом определяют перспективы и проблемы рынка труда, а значит, и трудовой потенциал той или иной территории.  </w:t>
      </w:r>
    </w:p>
    <w:p w:rsidR="00E26A1D" w:rsidRDefault="00E26A1D" w:rsidP="005F48AA">
      <w:pPr>
        <w:spacing w:before="120" w:after="0"/>
        <w:ind w:firstLine="567"/>
        <w:jc w:val="both"/>
        <w:rPr>
          <w:rFonts w:ascii="Times New Roman" w:eastAsia="Times New Roman" w:hAnsi="Times New Roman" w:cs="Times New Roman"/>
          <w:sz w:val="26"/>
          <w:szCs w:val="26"/>
        </w:rPr>
      </w:pPr>
    </w:p>
    <w:p w:rsidR="00E26A1D" w:rsidRPr="005F48AA" w:rsidRDefault="00E26A1D" w:rsidP="005F48AA">
      <w:pPr>
        <w:spacing w:before="120" w:after="0"/>
        <w:ind w:firstLine="567"/>
        <w:jc w:val="both"/>
        <w:rPr>
          <w:rFonts w:ascii="Times New Roman" w:eastAsia="Times New Roman" w:hAnsi="Times New Roman" w:cs="Times New Roman"/>
          <w:sz w:val="26"/>
          <w:szCs w:val="26"/>
        </w:rPr>
      </w:pPr>
    </w:p>
    <w:p w:rsidR="00B0778F" w:rsidRDefault="00730F03" w:rsidP="005F48AA">
      <w:pPr>
        <w:spacing w:before="120" w:after="0"/>
        <w:ind w:firstLine="567"/>
        <w:jc w:val="center"/>
        <w:rPr>
          <w:rFonts w:ascii="Times New Roman" w:eastAsia="Times New Roman" w:hAnsi="Times New Roman" w:cs="Times New Roman"/>
          <w:b/>
          <w:sz w:val="26"/>
          <w:szCs w:val="26"/>
        </w:rPr>
      </w:pPr>
      <w:r w:rsidRPr="005F48AA">
        <w:rPr>
          <w:rFonts w:ascii="Times New Roman" w:eastAsia="Times New Roman" w:hAnsi="Times New Roman" w:cs="Times New Roman"/>
          <w:b/>
          <w:sz w:val="26"/>
          <w:szCs w:val="26"/>
        </w:rPr>
        <w:lastRenderedPageBreak/>
        <w:t>Характеристика зан</w:t>
      </w:r>
      <w:r w:rsidR="00B0778F">
        <w:rPr>
          <w:rFonts w:ascii="Times New Roman" w:eastAsia="Times New Roman" w:hAnsi="Times New Roman" w:cs="Times New Roman"/>
          <w:b/>
          <w:sz w:val="26"/>
          <w:szCs w:val="26"/>
        </w:rPr>
        <w:t xml:space="preserve">ятости населения </w:t>
      </w:r>
    </w:p>
    <w:p w:rsidR="00FF7C09" w:rsidRPr="00E26A1D" w:rsidRDefault="00730F03" w:rsidP="00B0778F">
      <w:pPr>
        <w:spacing w:before="120" w:after="0"/>
        <w:ind w:firstLine="567"/>
        <w:jc w:val="right"/>
        <w:rPr>
          <w:rFonts w:ascii="Times New Roman" w:eastAsia="Times New Roman" w:hAnsi="Times New Roman" w:cs="Times New Roman"/>
          <w:sz w:val="26"/>
          <w:szCs w:val="26"/>
        </w:rPr>
      </w:pPr>
      <w:r w:rsidRPr="00E26A1D">
        <w:rPr>
          <w:rFonts w:ascii="Times New Roman" w:eastAsia="Times New Roman" w:hAnsi="Times New Roman" w:cs="Times New Roman"/>
          <w:sz w:val="26"/>
          <w:szCs w:val="26"/>
        </w:rPr>
        <w:t xml:space="preserve">Таблица </w:t>
      </w:r>
      <w:r w:rsidR="00B0778F" w:rsidRPr="00E26A1D">
        <w:rPr>
          <w:rFonts w:ascii="Times New Roman" w:eastAsia="Times New Roman" w:hAnsi="Times New Roman" w:cs="Times New Roman"/>
          <w:sz w:val="26"/>
          <w:szCs w:val="26"/>
        </w:rPr>
        <w:t>3</w:t>
      </w:r>
    </w:p>
    <w:tbl>
      <w:tblPr>
        <w:tblW w:w="0" w:type="auto"/>
        <w:tblInd w:w="-10" w:type="dxa"/>
        <w:tblCellMar>
          <w:left w:w="10" w:type="dxa"/>
          <w:right w:w="10" w:type="dxa"/>
        </w:tblCellMar>
        <w:tblLook w:val="0000" w:firstRow="0" w:lastRow="0" w:firstColumn="0" w:lastColumn="0" w:noHBand="0" w:noVBand="0"/>
      </w:tblPr>
      <w:tblGrid>
        <w:gridCol w:w="7153"/>
        <w:gridCol w:w="1051"/>
        <w:gridCol w:w="1161"/>
      </w:tblGrid>
      <w:tr w:rsidR="00FF7C09" w:rsidRPr="005F48AA">
        <w:tc>
          <w:tcPr>
            <w:tcW w:w="7935" w:type="dxa"/>
            <w:tcBorders>
              <w:top w:val="single" w:sz="4" w:space="0" w:color="000000"/>
              <w:left w:val="single" w:sz="0" w:space="0" w:color="000000"/>
              <w:bottom w:val="single" w:sz="0" w:space="0" w:color="000000"/>
              <w:right w:val="single" w:sz="4" w:space="0" w:color="000000"/>
            </w:tcBorders>
            <w:shd w:val="clear" w:color="auto" w:fill="FFFFFF"/>
            <w:tcMar>
              <w:left w:w="0" w:type="dxa"/>
              <w:right w:w="0" w:type="dxa"/>
            </w:tcMar>
            <w:vAlign w:val="center"/>
          </w:tcPr>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b/>
                <w:sz w:val="26"/>
                <w:szCs w:val="26"/>
              </w:rPr>
              <w:t>ТРУД</w:t>
            </w:r>
          </w:p>
        </w:tc>
        <w:tc>
          <w:tcPr>
            <w:tcW w:w="2397" w:type="dxa"/>
            <w:gridSpan w:val="2"/>
            <w:tcBorders>
              <w:top w:val="single" w:sz="4" w:space="0" w:color="000000"/>
              <w:left w:val="single" w:sz="4" w:space="0" w:color="000000"/>
              <w:bottom w:val="single" w:sz="0" w:space="0" w:color="000000"/>
              <w:right w:val="single" w:sz="0" w:space="0" w:color="000000"/>
            </w:tcBorders>
            <w:shd w:val="clear" w:color="auto" w:fill="FFFFFF"/>
            <w:tcMar>
              <w:left w:w="0" w:type="dxa"/>
              <w:right w:w="0" w:type="dxa"/>
            </w:tcMar>
            <w:vAlign w:val="center"/>
          </w:tcPr>
          <w:p w:rsidR="00FF7C09" w:rsidRPr="005F48AA" w:rsidRDefault="00730F03" w:rsidP="005F48AA">
            <w:pPr>
              <w:spacing w:after="0"/>
              <w:rPr>
                <w:rFonts w:ascii="Times New Roman" w:hAnsi="Times New Roman" w:cs="Times New Roman"/>
                <w:sz w:val="26"/>
                <w:szCs w:val="26"/>
              </w:rPr>
            </w:pPr>
            <w:r w:rsidRPr="005F48AA">
              <w:rPr>
                <w:rFonts w:ascii="Times New Roman" w:eastAsia="Times New Roman" w:hAnsi="Times New Roman" w:cs="Times New Roman"/>
                <w:b/>
                <w:sz w:val="26"/>
                <w:szCs w:val="26"/>
              </w:rPr>
              <w:t xml:space="preserve">  2016 год        2017 год</w:t>
            </w:r>
          </w:p>
        </w:tc>
      </w:tr>
      <w:tr w:rsidR="00FF7C09" w:rsidRPr="005F48AA">
        <w:tc>
          <w:tcPr>
            <w:tcW w:w="7935" w:type="dxa"/>
            <w:tcBorders>
              <w:top w:val="single" w:sz="4" w:space="0" w:color="000000"/>
              <w:left w:val="single" w:sz="0" w:space="0" w:color="000000"/>
              <w:bottom w:val="single" w:sz="0" w:space="0" w:color="000000"/>
              <w:right w:val="single" w:sz="4" w:space="0" w:color="000000"/>
            </w:tcBorders>
            <w:shd w:val="clear" w:color="auto" w:fill="auto"/>
            <w:tcMar>
              <w:left w:w="0" w:type="dxa"/>
              <w:right w:w="0" w:type="dxa"/>
            </w:tcMar>
          </w:tcPr>
          <w:p w:rsidR="00FF7C09" w:rsidRPr="005F48AA" w:rsidRDefault="00730F03" w:rsidP="005F48AA">
            <w:pPr>
              <w:spacing w:after="0"/>
              <w:rPr>
                <w:rFonts w:ascii="Times New Roman" w:eastAsia="Times New Roman" w:hAnsi="Times New Roman" w:cs="Times New Roman"/>
                <w:sz w:val="26"/>
                <w:szCs w:val="26"/>
                <w:vertAlign w:val="superscript"/>
              </w:rPr>
            </w:pPr>
            <w:r w:rsidRPr="005F48AA">
              <w:rPr>
                <w:rFonts w:ascii="Times New Roman" w:eastAsia="Times New Roman" w:hAnsi="Times New Roman" w:cs="Times New Roman"/>
                <w:sz w:val="26"/>
                <w:szCs w:val="26"/>
              </w:rPr>
              <w:t>Численность экономически активного населения, человек</w:t>
            </w:r>
          </w:p>
          <w:p w:rsidR="00FF7C09" w:rsidRPr="005F48AA" w:rsidRDefault="00730F03" w:rsidP="005F48AA">
            <w:pPr>
              <w:spacing w:after="0"/>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Доля экономически активного населения в общей численности населения, %</w:t>
            </w:r>
          </w:p>
          <w:p w:rsidR="00FF7C09" w:rsidRPr="005F48AA" w:rsidRDefault="00730F03" w:rsidP="005F48AA">
            <w:pPr>
              <w:spacing w:after="0"/>
              <w:rPr>
                <w:rFonts w:ascii="Times New Roman" w:hAnsi="Times New Roman" w:cs="Times New Roman"/>
                <w:sz w:val="26"/>
                <w:szCs w:val="26"/>
              </w:rPr>
            </w:pPr>
            <w:r w:rsidRPr="005F48AA">
              <w:rPr>
                <w:rFonts w:ascii="Times New Roman" w:eastAsia="Times New Roman" w:hAnsi="Times New Roman" w:cs="Times New Roman"/>
                <w:sz w:val="26"/>
                <w:szCs w:val="26"/>
                <w:shd w:val="clear" w:color="auto" w:fill="FFFFFF"/>
              </w:rPr>
              <w:t>Среднесписочная численность работников  организаций, человек</w:t>
            </w:r>
          </w:p>
        </w:tc>
        <w:tc>
          <w:tcPr>
            <w:tcW w:w="1134" w:type="dxa"/>
            <w:tcBorders>
              <w:top w:val="single" w:sz="4" w:space="0" w:color="000000"/>
              <w:left w:val="single" w:sz="4" w:space="0" w:color="000000"/>
              <w:bottom w:val="single" w:sz="0" w:space="0" w:color="000000"/>
              <w:right w:val="single" w:sz="0" w:space="0" w:color="000000"/>
            </w:tcBorders>
            <w:shd w:val="clear" w:color="auto" w:fill="auto"/>
            <w:tcMar>
              <w:left w:w="0" w:type="dxa"/>
              <w:right w:w="0" w:type="dxa"/>
            </w:tcMar>
          </w:tcPr>
          <w:p w:rsidR="00FF7C09" w:rsidRPr="005F48AA" w:rsidRDefault="00730F03" w:rsidP="005F48AA">
            <w:pPr>
              <w:spacing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5525</w:t>
            </w:r>
          </w:p>
          <w:p w:rsidR="00FF7C09" w:rsidRPr="005F48AA" w:rsidRDefault="00730F03" w:rsidP="005F48AA">
            <w:pPr>
              <w:spacing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55,8</w:t>
            </w:r>
          </w:p>
          <w:p w:rsidR="00FF7C09" w:rsidRPr="005F48AA" w:rsidRDefault="00FF7C09" w:rsidP="005F48AA">
            <w:pPr>
              <w:spacing w:after="0"/>
              <w:jc w:val="center"/>
              <w:rPr>
                <w:rFonts w:ascii="Times New Roman" w:eastAsia="Times New Roman" w:hAnsi="Times New Roman" w:cs="Times New Roman"/>
                <w:sz w:val="26"/>
                <w:szCs w:val="26"/>
              </w:rPr>
            </w:pPr>
          </w:p>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1004</w:t>
            </w:r>
          </w:p>
        </w:tc>
        <w:tc>
          <w:tcPr>
            <w:tcW w:w="1263" w:type="dxa"/>
            <w:tcBorders>
              <w:top w:val="single" w:sz="4"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5F48AA" w:rsidRDefault="00730F03" w:rsidP="005F48AA">
            <w:pPr>
              <w:spacing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5525</w:t>
            </w:r>
          </w:p>
          <w:p w:rsidR="00FF7C09" w:rsidRPr="005F48AA" w:rsidRDefault="00730F03" w:rsidP="005F48AA">
            <w:pPr>
              <w:spacing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55,8</w:t>
            </w:r>
          </w:p>
          <w:p w:rsidR="00FF7C09" w:rsidRPr="005F48AA" w:rsidRDefault="00FF7C09" w:rsidP="005F48AA">
            <w:pPr>
              <w:spacing w:after="0"/>
              <w:jc w:val="center"/>
              <w:rPr>
                <w:rFonts w:ascii="Times New Roman" w:eastAsia="Times New Roman" w:hAnsi="Times New Roman" w:cs="Times New Roman"/>
                <w:sz w:val="26"/>
                <w:szCs w:val="26"/>
              </w:rPr>
            </w:pPr>
          </w:p>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1004</w:t>
            </w:r>
          </w:p>
        </w:tc>
      </w:tr>
      <w:tr w:rsidR="00FF7C09" w:rsidRPr="005F48AA">
        <w:tc>
          <w:tcPr>
            <w:tcW w:w="7935" w:type="dxa"/>
            <w:tcBorders>
              <w:top w:val="single" w:sz="0" w:space="0" w:color="000000"/>
              <w:left w:val="single" w:sz="0" w:space="0" w:color="000000"/>
              <w:bottom w:val="single" w:sz="0" w:space="0" w:color="000000"/>
              <w:right w:val="single" w:sz="4" w:space="0" w:color="000000"/>
            </w:tcBorders>
            <w:shd w:val="clear" w:color="auto" w:fill="FFFFFF"/>
            <w:tcMar>
              <w:left w:w="0" w:type="dxa"/>
              <w:right w:w="0" w:type="dxa"/>
            </w:tcMar>
          </w:tcPr>
          <w:p w:rsidR="00FF7C09" w:rsidRPr="005F48AA" w:rsidRDefault="00730F03" w:rsidP="005F48AA">
            <w:pPr>
              <w:spacing w:after="0"/>
              <w:rPr>
                <w:rFonts w:ascii="Times New Roman" w:hAnsi="Times New Roman" w:cs="Times New Roman"/>
                <w:sz w:val="26"/>
                <w:szCs w:val="26"/>
              </w:rPr>
            </w:pPr>
            <w:r w:rsidRPr="005F48AA">
              <w:rPr>
                <w:rFonts w:ascii="Times New Roman" w:eastAsia="Times New Roman" w:hAnsi="Times New Roman" w:cs="Times New Roman"/>
                <w:sz w:val="26"/>
                <w:szCs w:val="26"/>
              </w:rPr>
              <w:t>Численность безработных, состоящих на учете в  государственных учреждениях службы занятости (на конец года), человек</w:t>
            </w:r>
          </w:p>
        </w:tc>
        <w:tc>
          <w:tcPr>
            <w:tcW w:w="1134"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38</w:t>
            </w:r>
          </w:p>
        </w:tc>
        <w:tc>
          <w:tcPr>
            <w:tcW w:w="1263" w:type="dxa"/>
            <w:tcBorders>
              <w:top w:val="single" w:sz="0" w:space="0" w:color="000000"/>
              <w:left w:val="single" w:sz="4" w:space="0" w:color="000000"/>
              <w:bottom w:val="single" w:sz="0" w:space="0" w:color="000000"/>
              <w:right w:val="single" w:sz="0" w:space="0" w:color="000000"/>
            </w:tcBorders>
            <w:shd w:val="clear" w:color="auto" w:fill="FFFFFF"/>
            <w:tcMar>
              <w:left w:w="0" w:type="dxa"/>
              <w:right w:w="0" w:type="dxa"/>
            </w:tcMar>
          </w:tcPr>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37</w:t>
            </w:r>
          </w:p>
        </w:tc>
      </w:tr>
      <w:tr w:rsidR="00FF7C09" w:rsidRPr="005F48AA">
        <w:tc>
          <w:tcPr>
            <w:tcW w:w="7935" w:type="dxa"/>
            <w:tcBorders>
              <w:top w:val="single" w:sz="0" w:space="0" w:color="000000"/>
              <w:left w:val="single" w:sz="0" w:space="0" w:color="000000"/>
              <w:bottom w:val="single" w:sz="4" w:space="0" w:color="000000"/>
              <w:right w:val="single" w:sz="4" w:space="0" w:color="000000"/>
            </w:tcBorders>
            <w:shd w:val="clear" w:color="auto" w:fill="FFFFFF"/>
            <w:tcMar>
              <w:left w:w="0" w:type="dxa"/>
              <w:right w:w="0" w:type="dxa"/>
            </w:tcMar>
          </w:tcPr>
          <w:p w:rsidR="00FF7C09" w:rsidRPr="005F48AA" w:rsidRDefault="00730F03" w:rsidP="005F48AA">
            <w:pPr>
              <w:spacing w:after="0"/>
              <w:rPr>
                <w:rFonts w:ascii="Times New Roman" w:hAnsi="Times New Roman" w:cs="Times New Roman"/>
                <w:sz w:val="26"/>
                <w:szCs w:val="26"/>
              </w:rPr>
            </w:pPr>
            <w:r w:rsidRPr="005F48AA">
              <w:rPr>
                <w:rFonts w:ascii="Times New Roman" w:eastAsia="Times New Roman" w:hAnsi="Times New Roman" w:cs="Times New Roman"/>
                <w:sz w:val="26"/>
                <w:szCs w:val="26"/>
              </w:rPr>
              <w:t>Уровень зарегистрированной безработицы, %</w:t>
            </w:r>
          </w:p>
        </w:tc>
        <w:tc>
          <w:tcPr>
            <w:tcW w:w="1134" w:type="dxa"/>
            <w:tcBorders>
              <w:top w:val="single" w:sz="0" w:space="0" w:color="000000"/>
              <w:left w:val="single" w:sz="4" w:space="0" w:color="000000"/>
              <w:bottom w:val="single" w:sz="4" w:space="0" w:color="000000"/>
              <w:right w:val="single" w:sz="0" w:space="0" w:color="000000"/>
            </w:tcBorders>
            <w:shd w:val="clear" w:color="auto" w:fill="FFFFFF"/>
            <w:tcMar>
              <w:left w:w="0" w:type="dxa"/>
              <w:right w:w="0" w:type="dxa"/>
            </w:tcMar>
          </w:tcPr>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0,7</w:t>
            </w:r>
          </w:p>
        </w:tc>
        <w:tc>
          <w:tcPr>
            <w:tcW w:w="1263" w:type="dxa"/>
            <w:tcBorders>
              <w:top w:val="single" w:sz="0" w:space="0" w:color="000000"/>
              <w:left w:val="single" w:sz="4" w:space="0" w:color="000000"/>
              <w:bottom w:val="single" w:sz="4" w:space="0" w:color="000000"/>
              <w:right w:val="single" w:sz="0" w:space="0" w:color="000000"/>
            </w:tcBorders>
            <w:shd w:val="clear" w:color="auto" w:fill="FFFFFF"/>
            <w:tcMar>
              <w:left w:w="0" w:type="dxa"/>
              <w:right w:w="0" w:type="dxa"/>
            </w:tcMar>
          </w:tcPr>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0,7</w:t>
            </w:r>
          </w:p>
        </w:tc>
      </w:tr>
    </w:tbl>
    <w:p w:rsidR="00FF7C09" w:rsidRPr="005F48AA" w:rsidRDefault="00FF7C09" w:rsidP="005F48AA">
      <w:pPr>
        <w:spacing w:after="0"/>
        <w:ind w:firstLine="567"/>
        <w:jc w:val="both"/>
        <w:rPr>
          <w:rFonts w:ascii="Times New Roman" w:eastAsia="Times New Roman" w:hAnsi="Times New Roman" w:cs="Times New Roman"/>
          <w:sz w:val="26"/>
          <w:szCs w:val="26"/>
        </w:rPr>
      </w:pPr>
    </w:p>
    <w:p w:rsidR="00FF7C09" w:rsidRPr="005F48AA" w:rsidRDefault="00730F03" w:rsidP="005F48AA">
      <w:pPr>
        <w:tabs>
          <w:tab w:val="left" w:pos="1080"/>
        </w:tabs>
        <w:spacing w:after="0"/>
        <w:ind w:firstLine="567"/>
        <w:jc w:val="both"/>
        <w:rPr>
          <w:rFonts w:ascii="Times New Roman" w:eastAsia="Times New Roman" w:hAnsi="Times New Roman" w:cs="Times New Roman"/>
          <w:b/>
          <w:sz w:val="26"/>
          <w:szCs w:val="26"/>
        </w:rPr>
      </w:pPr>
      <w:r w:rsidRPr="005F48AA">
        <w:rPr>
          <w:rFonts w:ascii="Times New Roman" w:eastAsia="Times New Roman" w:hAnsi="Times New Roman" w:cs="Times New Roman"/>
          <w:sz w:val="26"/>
          <w:szCs w:val="26"/>
        </w:rPr>
        <w:t>Основной проблемой в сфере занятости является наличие дисбаланса спроса и предложения на рынке труда за счет несоответствия кадровым потребностям отдельных работодателей и профессионального состава безработных.</w:t>
      </w:r>
    </w:p>
    <w:p w:rsidR="00FF7C09" w:rsidRPr="005F48AA" w:rsidRDefault="00730F03" w:rsidP="005F48AA">
      <w:pPr>
        <w:tabs>
          <w:tab w:val="left" w:pos="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На территории  Кочкуровского муниципального района  ежегодно проводятся  мероприятия, цель которых является – ориентация учащихся на выбор востребованных профессий на рынке труда района и республики в целом.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Для снижения напряженности на рынке труда Кочкуровского муниципального района организуются общественные работы  для безработных граждан, временное трудоустройство несовершеннолетних в возрасте от 14 до 18 лет в свободное от учебы время, с материальной поддержкой и заработной платой от работодателя.</w:t>
      </w:r>
    </w:p>
    <w:p w:rsidR="00FF7C09" w:rsidRPr="005F48AA" w:rsidRDefault="00730F03" w:rsidP="005F48AA">
      <w:pPr>
        <w:tabs>
          <w:tab w:val="left" w:pos="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Ежегодно организуются ярмарки вакансий рабочих мест, целью которой является  установление и развитие отношений между предприятиями и образовательными учреждениями в сфере содействия временному трудоустройству подростков и молодежи.</w:t>
      </w:r>
    </w:p>
    <w:p w:rsidR="00FF7C09" w:rsidRPr="005F48AA" w:rsidRDefault="00FF7C09" w:rsidP="005F48AA">
      <w:pPr>
        <w:keepNext/>
        <w:keepLines/>
        <w:spacing w:after="0"/>
        <w:rPr>
          <w:rFonts w:ascii="Times New Roman" w:eastAsia="Times New Roman" w:hAnsi="Times New Roman" w:cs="Times New Roman"/>
          <w:b/>
          <w:i/>
          <w:color w:val="4F81BD"/>
          <w:sz w:val="26"/>
          <w:szCs w:val="26"/>
        </w:rPr>
      </w:pPr>
    </w:p>
    <w:p w:rsidR="00FF7C09" w:rsidRPr="005F48AA" w:rsidRDefault="007A3FA8" w:rsidP="007A3FA8">
      <w:pPr>
        <w:tabs>
          <w:tab w:val="left" w:pos="1177"/>
        </w:tabs>
        <w:spacing w:after="0"/>
        <w:jc w:val="both"/>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xml:space="preserve">      </w:t>
      </w:r>
      <w:r w:rsidR="00730F03" w:rsidRPr="005F48AA">
        <w:rPr>
          <w:rFonts w:ascii="Times New Roman" w:eastAsia="Times New Roman" w:hAnsi="Times New Roman" w:cs="Times New Roman"/>
          <w:b/>
          <w:i/>
          <w:color w:val="000000"/>
          <w:sz w:val="26"/>
          <w:szCs w:val="26"/>
        </w:rPr>
        <w:t xml:space="preserve">Уровень жизни населения </w:t>
      </w:r>
    </w:p>
    <w:p w:rsidR="00FF7C09" w:rsidRPr="005F48AA" w:rsidRDefault="00730F03" w:rsidP="005F48AA">
      <w:pPr>
        <w:spacing w:before="24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Уровень и качество жизни населения являются основными индикаторами степени благосостояния общества. Показатели уровня жизни населения являются прямым отражением процессов, происходящих в реальном секторе экономики, на финансовом рынке, в ценовой политике.</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Кочкуровском муниципальном районе, основными источниками доходов являются:</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заработная плата и прочие выплаты за труд;</w:t>
      </w:r>
    </w:p>
    <w:p w:rsidR="00FF7C09"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социальные выплаты, пособия и льготы.</w:t>
      </w:r>
    </w:p>
    <w:p w:rsidR="007A3FA8" w:rsidRDefault="007A3FA8" w:rsidP="005F48AA">
      <w:pPr>
        <w:spacing w:after="0"/>
        <w:ind w:firstLine="567"/>
        <w:jc w:val="both"/>
        <w:rPr>
          <w:rFonts w:ascii="Times New Roman" w:eastAsia="Times New Roman" w:hAnsi="Times New Roman" w:cs="Times New Roman"/>
          <w:sz w:val="26"/>
          <w:szCs w:val="26"/>
        </w:rPr>
      </w:pPr>
    </w:p>
    <w:p w:rsidR="007A3FA8" w:rsidRPr="005F48AA" w:rsidRDefault="007A3FA8" w:rsidP="005F48AA">
      <w:pPr>
        <w:spacing w:after="0"/>
        <w:ind w:firstLine="567"/>
        <w:jc w:val="both"/>
        <w:rPr>
          <w:rFonts w:ascii="Times New Roman" w:eastAsia="Times New Roman" w:hAnsi="Times New Roman" w:cs="Times New Roman"/>
          <w:sz w:val="26"/>
          <w:szCs w:val="26"/>
        </w:rPr>
      </w:pPr>
    </w:p>
    <w:p w:rsidR="007A3FA8" w:rsidRDefault="00730F03" w:rsidP="005F48AA">
      <w:pPr>
        <w:spacing w:before="120" w:after="240"/>
        <w:jc w:val="center"/>
        <w:rPr>
          <w:rFonts w:ascii="Times New Roman" w:eastAsia="Times New Roman" w:hAnsi="Times New Roman" w:cs="Times New Roman"/>
          <w:b/>
          <w:sz w:val="26"/>
          <w:szCs w:val="26"/>
        </w:rPr>
      </w:pPr>
      <w:r w:rsidRPr="005F48AA">
        <w:rPr>
          <w:rFonts w:ascii="Times New Roman" w:eastAsia="Times New Roman" w:hAnsi="Times New Roman" w:cs="Times New Roman"/>
          <w:b/>
          <w:sz w:val="26"/>
          <w:szCs w:val="26"/>
        </w:rPr>
        <w:lastRenderedPageBreak/>
        <w:t>Показатели уровня жизни и доходности населения Кочкуровского муниципального района за</w:t>
      </w:r>
      <w:r w:rsidR="00A92871" w:rsidRPr="005F48AA">
        <w:rPr>
          <w:rFonts w:ascii="Times New Roman" w:eastAsia="Times New Roman" w:hAnsi="Times New Roman" w:cs="Times New Roman"/>
          <w:b/>
          <w:sz w:val="26"/>
          <w:szCs w:val="26"/>
        </w:rPr>
        <w:t xml:space="preserve"> период 2015-2018 годы </w:t>
      </w:r>
    </w:p>
    <w:p w:rsidR="00A92871" w:rsidRPr="00E26A1D" w:rsidRDefault="00A92871" w:rsidP="00E26A1D">
      <w:pPr>
        <w:pStyle w:val="a3"/>
        <w:jc w:val="right"/>
        <w:rPr>
          <w:rFonts w:ascii="Times New Roman" w:eastAsia="Times New Roman" w:hAnsi="Times New Roman" w:cs="Times New Roman"/>
          <w:sz w:val="26"/>
          <w:szCs w:val="26"/>
        </w:rPr>
      </w:pPr>
      <w:r w:rsidRPr="00E26A1D">
        <w:rPr>
          <w:rFonts w:ascii="Times New Roman" w:eastAsia="Times New Roman" w:hAnsi="Times New Roman" w:cs="Times New Roman"/>
          <w:sz w:val="26"/>
          <w:szCs w:val="26"/>
        </w:rPr>
        <w:t>Таблица</w:t>
      </w:r>
      <w:r w:rsidR="007A3FA8" w:rsidRPr="00E26A1D">
        <w:rPr>
          <w:rFonts w:ascii="Times New Roman" w:eastAsia="Times New Roman" w:hAnsi="Times New Roman" w:cs="Times New Roman"/>
          <w:sz w:val="26"/>
          <w:szCs w:val="26"/>
        </w:rPr>
        <w:t xml:space="preserve"> 4</w:t>
      </w:r>
    </w:p>
    <w:tbl>
      <w:tblPr>
        <w:tblW w:w="0" w:type="auto"/>
        <w:tblInd w:w="-10" w:type="dxa"/>
        <w:tblCellMar>
          <w:left w:w="10" w:type="dxa"/>
          <w:right w:w="10" w:type="dxa"/>
        </w:tblCellMar>
        <w:tblLook w:val="0000" w:firstRow="0" w:lastRow="0" w:firstColumn="0" w:lastColumn="0" w:noHBand="0" w:noVBand="0"/>
      </w:tblPr>
      <w:tblGrid>
        <w:gridCol w:w="7057"/>
        <w:gridCol w:w="1099"/>
        <w:gridCol w:w="1209"/>
      </w:tblGrid>
      <w:tr w:rsidR="00FF7C09" w:rsidRPr="005F48AA">
        <w:tc>
          <w:tcPr>
            <w:tcW w:w="10191" w:type="dxa"/>
            <w:gridSpan w:val="3"/>
            <w:tcBorders>
              <w:top w:val="single" w:sz="4" w:space="0" w:color="000000"/>
              <w:left w:val="single" w:sz="0" w:space="0" w:color="000000"/>
              <w:bottom w:val="single" w:sz="4" w:space="0" w:color="000000"/>
              <w:right w:val="single" w:sz="0" w:space="0" w:color="000000"/>
            </w:tcBorders>
            <w:shd w:val="clear" w:color="auto" w:fill="FFFFFF"/>
            <w:tcMar>
              <w:left w:w="0" w:type="dxa"/>
              <w:right w:w="0" w:type="dxa"/>
            </w:tcMar>
            <w:vAlign w:val="center"/>
          </w:tcPr>
          <w:p w:rsidR="00FF7C09" w:rsidRPr="005F48AA" w:rsidRDefault="00A92871" w:rsidP="005F48AA">
            <w:pPr>
              <w:spacing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sz w:val="26"/>
                <w:szCs w:val="26"/>
              </w:rPr>
              <w:t xml:space="preserve">УРОВЕНЬ ЖИЗНИ НАСЕЛЕНИЯ                              </w:t>
            </w:r>
            <w:r w:rsidRPr="005F48AA">
              <w:rPr>
                <w:rFonts w:ascii="Times New Roman" w:eastAsia="Times New Roman" w:hAnsi="Times New Roman" w:cs="Times New Roman"/>
                <w:sz w:val="26"/>
                <w:szCs w:val="26"/>
              </w:rPr>
              <w:t xml:space="preserve">        2016 г          2017 г</w:t>
            </w:r>
          </w:p>
          <w:p w:rsidR="00A92871" w:rsidRPr="005F48AA" w:rsidRDefault="00A92871" w:rsidP="005F48AA">
            <w:pPr>
              <w:spacing w:after="0"/>
              <w:jc w:val="center"/>
              <w:rPr>
                <w:rFonts w:ascii="Times New Roman" w:hAnsi="Times New Roman" w:cs="Times New Roman"/>
                <w:sz w:val="26"/>
                <w:szCs w:val="26"/>
              </w:rPr>
            </w:pPr>
          </w:p>
        </w:tc>
      </w:tr>
      <w:tr w:rsidR="00FF7C09" w:rsidRPr="005F48AA">
        <w:tc>
          <w:tcPr>
            <w:tcW w:w="7797" w:type="dxa"/>
            <w:tcBorders>
              <w:top w:val="single" w:sz="4" w:space="0" w:color="000000"/>
              <w:left w:val="single" w:sz="0" w:space="0" w:color="000000"/>
              <w:bottom w:val="single" w:sz="4" w:space="0" w:color="000000"/>
              <w:right w:val="single" w:sz="0" w:space="0" w:color="000000"/>
            </w:tcBorders>
            <w:shd w:val="clear" w:color="auto" w:fill="FFFFFF"/>
            <w:tcMar>
              <w:left w:w="0" w:type="dxa"/>
              <w:right w:w="0" w:type="dxa"/>
            </w:tcMar>
          </w:tcPr>
          <w:p w:rsidR="00FF7C09" w:rsidRPr="005F48AA" w:rsidRDefault="00730F03" w:rsidP="005F48AA">
            <w:pPr>
              <w:spacing w:after="0"/>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Среднемесячная номинальная начисленная заработная  плата работников организаций</w:t>
            </w:r>
            <w:r w:rsidRPr="005F48AA">
              <w:rPr>
                <w:rFonts w:ascii="Times New Roman" w:eastAsia="Times New Roman" w:hAnsi="Times New Roman" w:cs="Times New Roman"/>
                <w:sz w:val="26"/>
                <w:szCs w:val="26"/>
                <w:vertAlign w:val="superscript"/>
              </w:rPr>
              <w:t>1)</w:t>
            </w:r>
            <w:r w:rsidRPr="005F48AA">
              <w:rPr>
                <w:rFonts w:ascii="Times New Roman" w:eastAsia="Times New Roman" w:hAnsi="Times New Roman" w:cs="Times New Roman"/>
                <w:sz w:val="26"/>
                <w:szCs w:val="26"/>
              </w:rPr>
              <w:t>, рублей</w:t>
            </w:r>
          </w:p>
          <w:p w:rsidR="00FF7C09" w:rsidRPr="005F48AA" w:rsidRDefault="00730F03" w:rsidP="005F48AA">
            <w:pPr>
              <w:spacing w:after="0"/>
              <w:rPr>
                <w:rFonts w:ascii="Times New Roman" w:hAnsi="Times New Roman" w:cs="Times New Roman"/>
                <w:sz w:val="26"/>
                <w:szCs w:val="26"/>
              </w:rPr>
            </w:pPr>
            <w:r w:rsidRPr="005F48AA">
              <w:rPr>
                <w:rFonts w:ascii="Times New Roman" w:eastAsia="Times New Roman" w:hAnsi="Times New Roman" w:cs="Times New Roman"/>
                <w:sz w:val="26"/>
                <w:szCs w:val="26"/>
              </w:rPr>
              <w:t>Темп роста среднемесячной номинальной начисленной зар. платы, %</w:t>
            </w:r>
          </w:p>
        </w:tc>
        <w:tc>
          <w:tcPr>
            <w:tcW w:w="1134" w:type="dxa"/>
            <w:tcBorders>
              <w:top w:val="single" w:sz="4" w:space="0" w:color="000000"/>
              <w:left w:val="single" w:sz="4" w:space="0" w:color="000000"/>
              <w:bottom w:val="single" w:sz="4" w:space="0" w:color="000000"/>
              <w:right w:val="single" w:sz="0" w:space="0" w:color="000000"/>
            </w:tcBorders>
            <w:shd w:val="clear" w:color="auto" w:fill="FFFFFF"/>
            <w:tcMar>
              <w:left w:w="0" w:type="dxa"/>
              <w:right w:w="0" w:type="dxa"/>
            </w:tcMar>
          </w:tcPr>
          <w:p w:rsidR="00FF7C09" w:rsidRPr="005F48AA" w:rsidRDefault="00730F03" w:rsidP="005F48AA">
            <w:pPr>
              <w:spacing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18393,4</w:t>
            </w:r>
          </w:p>
          <w:p w:rsidR="00FF7C09" w:rsidRPr="005F48AA" w:rsidRDefault="00FF7C09" w:rsidP="005F48AA">
            <w:pPr>
              <w:spacing w:after="0"/>
              <w:jc w:val="center"/>
              <w:rPr>
                <w:rFonts w:ascii="Times New Roman" w:eastAsia="Times New Roman" w:hAnsi="Times New Roman" w:cs="Times New Roman"/>
                <w:sz w:val="26"/>
                <w:szCs w:val="26"/>
              </w:rPr>
            </w:pPr>
          </w:p>
          <w:p w:rsidR="00A92871" w:rsidRPr="005F48AA" w:rsidRDefault="00A92871" w:rsidP="005F48AA">
            <w:pPr>
              <w:spacing w:after="0"/>
              <w:jc w:val="center"/>
              <w:rPr>
                <w:rFonts w:ascii="Times New Roman" w:eastAsia="Times New Roman" w:hAnsi="Times New Roman" w:cs="Times New Roman"/>
                <w:sz w:val="26"/>
                <w:szCs w:val="26"/>
              </w:rPr>
            </w:pPr>
          </w:p>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111,0</w:t>
            </w:r>
          </w:p>
        </w:tc>
        <w:tc>
          <w:tcPr>
            <w:tcW w:w="1260" w:type="dxa"/>
            <w:tcBorders>
              <w:top w:val="single" w:sz="4" w:space="0" w:color="000000"/>
              <w:left w:val="single" w:sz="4" w:space="0" w:color="000000"/>
              <w:bottom w:val="single" w:sz="4" w:space="0" w:color="000000"/>
              <w:right w:val="single" w:sz="0" w:space="0" w:color="000000"/>
            </w:tcBorders>
            <w:shd w:val="clear" w:color="auto" w:fill="FFFFFF"/>
            <w:tcMar>
              <w:left w:w="0" w:type="dxa"/>
              <w:right w:w="0" w:type="dxa"/>
            </w:tcMar>
          </w:tcPr>
          <w:p w:rsidR="00FF7C09" w:rsidRPr="005F48AA" w:rsidRDefault="00730F03" w:rsidP="005F48AA">
            <w:pPr>
              <w:spacing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20641,5   </w:t>
            </w:r>
          </w:p>
          <w:p w:rsidR="00FF7C09" w:rsidRPr="005F48AA" w:rsidRDefault="00FF7C09" w:rsidP="005F48AA">
            <w:pPr>
              <w:spacing w:after="0"/>
              <w:jc w:val="center"/>
              <w:rPr>
                <w:rFonts w:ascii="Times New Roman" w:eastAsia="Times New Roman" w:hAnsi="Times New Roman" w:cs="Times New Roman"/>
                <w:sz w:val="26"/>
                <w:szCs w:val="26"/>
              </w:rPr>
            </w:pPr>
          </w:p>
          <w:p w:rsidR="00A92871" w:rsidRPr="005F48AA" w:rsidRDefault="00A92871" w:rsidP="005F48AA">
            <w:pPr>
              <w:spacing w:after="0"/>
              <w:jc w:val="center"/>
              <w:rPr>
                <w:rFonts w:ascii="Times New Roman" w:eastAsia="Times New Roman" w:hAnsi="Times New Roman" w:cs="Times New Roman"/>
                <w:sz w:val="26"/>
                <w:szCs w:val="26"/>
              </w:rPr>
            </w:pPr>
          </w:p>
          <w:p w:rsidR="00FF7C09" w:rsidRPr="005F48AA" w:rsidRDefault="00730F03" w:rsidP="005F48AA">
            <w:pPr>
              <w:spacing w:after="0"/>
              <w:jc w:val="center"/>
              <w:rPr>
                <w:rFonts w:ascii="Times New Roman" w:hAnsi="Times New Roman" w:cs="Times New Roman"/>
                <w:sz w:val="26"/>
                <w:szCs w:val="26"/>
              </w:rPr>
            </w:pPr>
            <w:r w:rsidRPr="005F48AA">
              <w:rPr>
                <w:rFonts w:ascii="Times New Roman" w:eastAsia="Times New Roman" w:hAnsi="Times New Roman" w:cs="Times New Roman"/>
                <w:sz w:val="26"/>
                <w:szCs w:val="26"/>
              </w:rPr>
              <w:t>112,9</w:t>
            </w:r>
          </w:p>
        </w:tc>
      </w:tr>
    </w:tbl>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Значительную долю в формировании денежных доходов населения составляет заработная плата. Важным показателем, характеризующим уровень жизни населения, остается увеличение среднемесячной начисленной заработной платы.</w:t>
      </w:r>
    </w:p>
    <w:p w:rsidR="004974D2" w:rsidRPr="005F48AA" w:rsidRDefault="00730F03" w:rsidP="005F48AA">
      <w:pPr>
        <w:spacing w:after="0"/>
        <w:ind w:firstLine="567"/>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Среднемесячная начисленная номинальная заработная плата работников по полному кругу организаций Кочкуровского района составила за 2017 год  20641,5 рублей, (16 место среди муниципальных образований), темп роста к у</w:t>
      </w:r>
      <w:r w:rsidR="00A92871" w:rsidRPr="005F48AA">
        <w:rPr>
          <w:rFonts w:ascii="Times New Roman" w:eastAsia="Times New Roman" w:hAnsi="Times New Roman" w:cs="Times New Roman"/>
          <w:color w:val="000000"/>
          <w:sz w:val="26"/>
          <w:szCs w:val="26"/>
        </w:rPr>
        <w:t>ровню 2016 года составил 112,9%,</w:t>
      </w:r>
      <w:r w:rsidRPr="005F48AA">
        <w:rPr>
          <w:rFonts w:ascii="Times New Roman" w:eastAsia="Times New Roman" w:hAnsi="Times New Roman" w:cs="Times New Roman"/>
          <w:color w:val="FF0000"/>
          <w:sz w:val="26"/>
          <w:szCs w:val="26"/>
        </w:rPr>
        <w:t xml:space="preserve"> </w:t>
      </w:r>
      <w:r w:rsidR="00A92871" w:rsidRPr="005F48AA">
        <w:rPr>
          <w:rFonts w:ascii="Times New Roman" w:eastAsia="Times New Roman" w:hAnsi="Times New Roman" w:cs="Times New Roman"/>
          <w:color w:val="FF0000"/>
          <w:sz w:val="26"/>
          <w:szCs w:val="26"/>
        </w:rPr>
        <w:t xml:space="preserve"> </w:t>
      </w:r>
      <w:r w:rsidR="00A92871" w:rsidRPr="005F48AA">
        <w:rPr>
          <w:rFonts w:ascii="Times New Roman" w:eastAsia="Times New Roman" w:hAnsi="Times New Roman" w:cs="Times New Roman"/>
          <w:color w:val="000000" w:themeColor="text1"/>
          <w:sz w:val="26"/>
          <w:szCs w:val="26"/>
        </w:rPr>
        <w:t>на</w:t>
      </w:r>
      <w:r w:rsidRPr="005F48AA">
        <w:rPr>
          <w:rFonts w:ascii="Times New Roman" w:eastAsia="Times New Roman" w:hAnsi="Times New Roman" w:cs="Times New Roman"/>
          <w:sz w:val="26"/>
          <w:szCs w:val="26"/>
        </w:rPr>
        <w:t xml:space="preserve"> 1 полугодие 2018 года  составила 23152,9 рублей, темп роста к уровню прошлого года составил 101,3%. </w:t>
      </w:r>
      <w:r w:rsidR="00A92871" w:rsidRPr="005F48AA">
        <w:rPr>
          <w:rFonts w:ascii="Times New Roman" w:eastAsia="Times New Roman" w:hAnsi="Times New Roman" w:cs="Times New Roman"/>
          <w:sz w:val="26"/>
          <w:szCs w:val="26"/>
        </w:rPr>
        <w:t xml:space="preserve"> (Диаграмма</w:t>
      </w:r>
      <w:r w:rsidR="007A3FA8">
        <w:rPr>
          <w:rFonts w:ascii="Times New Roman" w:eastAsia="Times New Roman" w:hAnsi="Times New Roman" w:cs="Times New Roman"/>
          <w:sz w:val="26"/>
          <w:szCs w:val="26"/>
        </w:rPr>
        <w:t xml:space="preserve"> 3</w:t>
      </w:r>
      <w:r w:rsidR="00A92871" w:rsidRPr="005F48AA">
        <w:rPr>
          <w:rFonts w:ascii="Times New Roman" w:eastAsia="Times New Roman" w:hAnsi="Times New Roman" w:cs="Times New Roman"/>
          <w:sz w:val="26"/>
          <w:szCs w:val="26"/>
        </w:rPr>
        <w:t>).</w:t>
      </w:r>
      <w:r w:rsidR="00EB1C1E" w:rsidRPr="005F48AA">
        <w:rPr>
          <w:rFonts w:ascii="Times New Roman" w:hAnsi="Times New Roman" w:cs="Times New Roman"/>
          <w:noProof/>
          <w:sz w:val="26"/>
          <w:szCs w:val="26"/>
        </w:rPr>
        <w:t xml:space="preserve"> </w:t>
      </w:r>
      <w:r w:rsidR="00EB1C1E" w:rsidRPr="005F48AA">
        <w:rPr>
          <w:rFonts w:ascii="Times New Roman" w:hAnsi="Times New Roman" w:cs="Times New Roman"/>
          <w:noProof/>
          <w:sz w:val="26"/>
          <w:szCs w:val="26"/>
        </w:rPr>
        <w:drawing>
          <wp:inline distT="0" distB="0" distL="0" distR="0" wp14:anchorId="7D404DD5" wp14:editId="26F6D4B3">
            <wp:extent cx="5876925" cy="27241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92871" w:rsidRPr="005F48AA" w:rsidRDefault="00A92871" w:rsidP="005F48AA">
      <w:pPr>
        <w:spacing w:after="0"/>
        <w:ind w:firstLine="567"/>
        <w:jc w:val="right"/>
        <w:rPr>
          <w:rFonts w:ascii="Times New Roman" w:eastAsia="Times New Roman" w:hAnsi="Times New Roman" w:cs="Times New Roman"/>
          <w:sz w:val="26"/>
          <w:szCs w:val="26"/>
        </w:rPr>
      </w:pPr>
    </w:p>
    <w:p w:rsidR="00432DC1" w:rsidRPr="005F48AA" w:rsidRDefault="00730F03" w:rsidP="005F48AA">
      <w:pPr>
        <w:spacing w:after="0"/>
        <w:ind w:firstLine="53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Сохраняется дифференциация заработной платы по видам экономической деятельности. Наиболее высокий уровень оплаты труда сложился в государственных учреждениях, организациях финансовой сферы</w:t>
      </w:r>
      <w:r w:rsidR="00A563C0" w:rsidRPr="005F48AA">
        <w:rPr>
          <w:rFonts w:ascii="Times New Roman" w:eastAsia="Times New Roman" w:hAnsi="Times New Roman" w:cs="Times New Roman"/>
          <w:sz w:val="26"/>
          <w:szCs w:val="26"/>
        </w:rPr>
        <w:t>.</w:t>
      </w:r>
      <w:r w:rsidRPr="005F48AA">
        <w:rPr>
          <w:rFonts w:ascii="Times New Roman" w:eastAsia="Times New Roman" w:hAnsi="Times New Roman" w:cs="Times New Roman"/>
          <w:sz w:val="26"/>
          <w:szCs w:val="26"/>
        </w:rPr>
        <w:t xml:space="preserve"> При этом из числа организаций бюджетной сферы наибольший средний размер</w:t>
      </w:r>
      <w:r w:rsidR="00DC5297"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 оплаты труда сложился </w:t>
      </w:r>
      <w:r w:rsidR="00DC5297"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в</w:t>
      </w:r>
      <w:r w:rsidR="00DC5297"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 </w:t>
      </w:r>
      <w:r w:rsidR="00A92871" w:rsidRPr="005F48AA">
        <w:rPr>
          <w:rFonts w:ascii="Times New Roman" w:eastAsia="Times New Roman" w:hAnsi="Times New Roman" w:cs="Times New Roman"/>
          <w:sz w:val="26"/>
          <w:szCs w:val="26"/>
        </w:rPr>
        <w:t xml:space="preserve">общеобразовательных </w:t>
      </w:r>
      <w:r w:rsidRPr="005F48AA">
        <w:rPr>
          <w:rFonts w:ascii="Times New Roman" w:eastAsia="Times New Roman" w:hAnsi="Times New Roman" w:cs="Times New Roman"/>
          <w:sz w:val="26"/>
          <w:szCs w:val="26"/>
        </w:rPr>
        <w:t>учреждениях.</w:t>
      </w:r>
      <w:r w:rsidR="00432DC1" w:rsidRPr="005F48AA">
        <w:rPr>
          <w:rFonts w:ascii="Times New Roman" w:eastAsia="Times New Roman" w:hAnsi="Times New Roman" w:cs="Times New Roman"/>
          <w:sz w:val="26"/>
          <w:szCs w:val="26"/>
        </w:rPr>
        <w:t xml:space="preserve"> </w:t>
      </w:r>
    </w:p>
    <w:p w:rsidR="003911D8" w:rsidRPr="005F48AA" w:rsidRDefault="003911D8" w:rsidP="005F48AA">
      <w:pPr>
        <w:pStyle w:val="a3"/>
        <w:spacing w:line="276" w:lineRule="auto"/>
        <w:rPr>
          <w:rFonts w:ascii="Times New Roman" w:hAnsi="Times New Roman" w:cs="Times New Roman"/>
          <w:sz w:val="26"/>
          <w:szCs w:val="26"/>
        </w:rPr>
      </w:pPr>
      <w:r w:rsidRPr="005F48AA">
        <w:rPr>
          <w:rFonts w:ascii="Times New Roman" w:hAnsi="Times New Roman" w:cs="Times New Roman"/>
          <w:sz w:val="26"/>
          <w:szCs w:val="26"/>
        </w:rPr>
        <w:t xml:space="preserve">      Средний уровень заработной платы, сложившийся за 2017 год составляет:</w:t>
      </w:r>
    </w:p>
    <w:p w:rsidR="003911D8" w:rsidRPr="005F48AA" w:rsidRDefault="003911D8" w:rsidP="005F48AA">
      <w:pPr>
        <w:pStyle w:val="a3"/>
        <w:spacing w:line="276" w:lineRule="auto"/>
        <w:rPr>
          <w:rFonts w:ascii="Times New Roman" w:hAnsi="Times New Roman" w:cs="Times New Roman"/>
          <w:sz w:val="26"/>
          <w:szCs w:val="26"/>
        </w:rPr>
      </w:pPr>
      <w:r w:rsidRPr="005F48AA">
        <w:rPr>
          <w:rFonts w:ascii="Times New Roman" w:hAnsi="Times New Roman" w:cs="Times New Roman"/>
          <w:sz w:val="26"/>
          <w:szCs w:val="26"/>
        </w:rPr>
        <w:t>- по работникам учреждений культуры – 19640,5 рублей, с темпом роста 131,8%;</w:t>
      </w:r>
    </w:p>
    <w:p w:rsidR="003911D8" w:rsidRPr="005F48AA" w:rsidRDefault="003911D8" w:rsidP="005F48AA">
      <w:pPr>
        <w:pStyle w:val="a3"/>
        <w:spacing w:line="276" w:lineRule="auto"/>
        <w:rPr>
          <w:rFonts w:ascii="Times New Roman" w:hAnsi="Times New Roman" w:cs="Times New Roman"/>
          <w:sz w:val="26"/>
          <w:szCs w:val="26"/>
        </w:rPr>
      </w:pPr>
      <w:r w:rsidRPr="005F48AA">
        <w:rPr>
          <w:rFonts w:ascii="Times New Roman" w:hAnsi="Times New Roman" w:cs="Times New Roman"/>
          <w:sz w:val="26"/>
          <w:szCs w:val="26"/>
        </w:rPr>
        <w:t>- по педагогическим работникам общеобразовательных учреждений – 23240,7 рублей, с темпом роста 102,0% ;</w:t>
      </w:r>
    </w:p>
    <w:p w:rsidR="003911D8" w:rsidRPr="005F48AA" w:rsidRDefault="003911D8" w:rsidP="005F48AA">
      <w:pPr>
        <w:pStyle w:val="a3"/>
        <w:spacing w:line="276" w:lineRule="auto"/>
        <w:rPr>
          <w:rFonts w:ascii="Times New Roman" w:hAnsi="Times New Roman" w:cs="Times New Roman"/>
          <w:sz w:val="26"/>
          <w:szCs w:val="26"/>
        </w:rPr>
      </w:pPr>
      <w:r w:rsidRPr="005F48AA">
        <w:rPr>
          <w:rFonts w:ascii="Times New Roman" w:hAnsi="Times New Roman" w:cs="Times New Roman"/>
          <w:sz w:val="26"/>
          <w:szCs w:val="26"/>
        </w:rPr>
        <w:t>- по педагогическим работникам дошкольных образовательных учреждений – 19986,7 рублей, с темпом роста 114,0% ;</w:t>
      </w:r>
    </w:p>
    <w:p w:rsidR="003911D8" w:rsidRPr="005F48AA" w:rsidRDefault="003911D8" w:rsidP="005F48AA">
      <w:pPr>
        <w:pStyle w:val="a3"/>
        <w:spacing w:line="276" w:lineRule="auto"/>
        <w:rPr>
          <w:rFonts w:ascii="Times New Roman" w:hAnsi="Times New Roman" w:cs="Times New Roman"/>
          <w:sz w:val="26"/>
          <w:szCs w:val="26"/>
        </w:rPr>
      </w:pPr>
      <w:r w:rsidRPr="005F48AA">
        <w:rPr>
          <w:rFonts w:ascii="Times New Roman" w:hAnsi="Times New Roman" w:cs="Times New Roman"/>
          <w:sz w:val="26"/>
          <w:szCs w:val="26"/>
        </w:rPr>
        <w:lastRenderedPageBreak/>
        <w:t>- по педагогическим работникам дополнительного образования – 22961,4 рублей, с темпом роста 115,8% .</w:t>
      </w:r>
    </w:p>
    <w:p w:rsidR="00FF7C09" w:rsidRPr="005F48AA" w:rsidRDefault="00FF7C09" w:rsidP="005F48AA">
      <w:pPr>
        <w:tabs>
          <w:tab w:val="left" w:pos="1177"/>
        </w:tabs>
        <w:spacing w:after="0"/>
        <w:ind w:firstLine="709"/>
        <w:jc w:val="both"/>
        <w:rPr>
          <w:rFonts w:ascii="Times New Roman" w:eastAsia="Times New Roman" w:hAnsi="Times New Roman" w:cs="Times New Roman"/>
          <w:b/>
          <w:color w:val="000000"/>
          <w:sz w:val="26"/>
          <w:szCs w:val="26"/>
        </w:rPr>
      </w:pPr>
    </w:p>
    <w:p w:rsidR="00FF7C09" w:rsidRPr="005F48AA" w:rsidRDefault="00730F03" w:rsidP="005F48AA">
      <w:pPr>
        <w:tabs>
          <w:tab w:val="left" w:pos="1177"/>
        </w:tabs>
        <w:spacing w:after="0"/>
        <w:ind w:firstLine="709"/>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Безопасность и криминогенная обстановка</w:t>
      </w:r>
    </w:p>
    <w:p w:rsidR="00FF7C09" w:rsidRPr="005F48AA" w:rsidRDefault="00730F03" w:rsidP="005F48AA">
      <w:pPr>
        <w:spacing w:after="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 </w:t>
      </w:r>
      <w:r w:rsidRPr="005F48AA">
        <w:rPr>
          <w:rFonts w:ascii="Times New Roman" w:eastAsia="Times New Roman" w:hAnsi="Times New Roman" w:cs="Times New Roman"/>
          <w:color w:val="000000"/>
          <w:sz w:val="26"/>
          <w:szCs w:val="26"/>
        </w:rPr>
        <w:tab/>
      </w:r>
      <w:r w:rsidRPr="005F48AA">
        <w:rPr>
          <w:rFonts w:ascii="Times New Roman" w:eastAsia="Times New Roman" w:hAnsi="Times New Roman" w:cs="Times New Roman"/>
          <w:sz w:val="26"/>
          <w:szCs w:val="26"/>
        </w:rPr>
        <w:t>В целях повышения безопасности жизнедеятельности населения на территории района реализуется «Районная комплексная программа по усилению борьбы с преступностью, противодействию терроризму, экстремизму и профилактике правонарушений на 2016-2019 годы».</w:t>
      </w:r>
    </w:p>
    <w:p w:rsidR="00FF7C09" w:rsidRPr="005F48AA" w:rsidRDefault="00730F03" w:rsidP="005F48AA">
      <w:pPr>
        <w:tabs>
          <w:tab w:val="left" w:pos="142"/>
          <w:tab w:val="left" w:pos="993"/>
        </w:tab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По итогам реализации районной комплексной программы  за 2017 год сотрудниками ОП№13 ММО МВД РФ «Лямбирский»: совместно с органами местного самоуправления проведено 29 комплексных и целевых оперативно-профилактических мероприятий из них 6 направлены на выявление нарушений правил регистрации иностранными гражданами и лицами без гражданства, 23 по отработке жилого помещения. </w:t>
      </w:r>
    </w:p>
    <w:p w:rsidR="00FF7C09" w:rsidRPr="005F48AA" w:rsidRDefault="00730F03" w:rsidP="005F48AA">
      <w:pPr>
        <w:tabs>
          <w:tab w:val="left" w:pos="142"/>
          <w:tab w:val="left" w:pos="993"/>
        </w:tab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целях обеспечения правопорядка на территории Кочкуровского муниципального района утвержден перечень мест массового пребывания людей подлежащей категорированию. Всего на территории района 41 мест массового пребывания людей, из которых 27 категорируются районом, все остальные категорируются курирующими министерствами и ведомствами. Завершается работа по подготовке паспортов безопасности мест массового пребывания людей на территории Кочкуровского муниципального района. </w:t>
      </w:r>
    </w:p>
    <w:p w:rsidR="00FF7C09" w:rsidRPr="005F48AA" w:rsidRDefault="00730F03" w:rsidP="005F48AA">
      <w:pPr>
        <w:tabs>
          <w:tab w:val="left" w:pos="142"/>
          <w:tab w:val="left" w:pos="993"/>
        </w:tab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Сотрудниками УУП ОП №13 МВД РФ «Лямбирский» совместно с представителями объектов включенных в перечень, утвержденный Антитеррористической комиссией РМ проводились проверки антитеррористической защищенности объектов повышенной опасности, жизнеобеспечения и с массовым пребыванием граждан. В ходе данных проверок был выявлен ряд недостатков в инженерно-технической укрепленности данных объектов. С этой целью для устранения выявленных недостатков собственниками объектов были направлены информационные письма.</w:t>
      </w:r>
    </w:p>
    <w:p w:rsidR="00FF7C09" w:rsidRPr="005F48AA" w:rsidRDefault="00730F03" w:rsidP="005F48AA">
      <w:pPr>
        <w:tabs>
          <w:tab w:val="left" w:pos="142"/>
          <w:tab w:val="left" w:pos="993"/>
        </w:tab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Ежемесячно сотрудниками Миграционного пункта и сотрудниками ОП №13 ММО МВД РФ «Лямбирский» проводились профилактические мероприятия «Регистрация», «Нелегальный мигрант» по предупреждения и пресечения фактов проповедующих идеи религиозного экстремизма, а также причастных к совершению диверсионно-террористических актов. </w:t>
      </w:r>
    </w:p>
    <w:p w:rsidR="00FF7C09" w:rsidRPr="005F48AA" w:rsidRDefault="00730F03" w:rsidP="005F48AA">
      <w:pPr>
        <w:tabs>
          <w:tab w:val="left" w:pos="1276"/>
        </w:tab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i/>
          <w:sz w:val="26"/>
          <w:szCs w:val="26"/>
        </w:rPr>
        <w:t xml:space="preserve">Органами системы профилактики безнадзорности и правонарушений несовершеннолетних совместно с сотрудниками ОП № 13 Лямбирский </w:t>
      </w:r>
      <w:r w:rsidRPr="005F48AA">
        <w:rPr>
          <w:rFonts w:ascii="Times New Roman" w:eastAsia="Times New Roman" w:hAnsi="Times New Roman" w:cs="Times New Roman"/>
          <w:sz w:val="26"/>
          <w:szCs w:val="26"/>
        </w:rPr>
        <w:t xml:space="preserve"> проводится работа по защите и восстановлению прав и законных интересов несовершеннолетних, выявлению и устранению причин, способствующих безнадзорности, беспризорности правонарушениям и антиобщественным действиям несовершеннолетних.</w:t>
      </w:r>
    </w:p>
    <w:p w:rsidR="00FF7C09" w:rsidRPr="005F48AA" w:rsidRDefault="00730F03" w:rsidP="005F48AA">
      <w:pPr>
        <w:tabs>
          <w:tab w:val="left" w:pos="1276"/>
        </w:tab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За  2017 года было проведено 21 комиссия КДН и ЗП, на  которых было рассмотрено 52 административных протокола. Из них, 36 административных протокола были составлены в отношении родителей (по ст. 5.35.ч.1 КоАП РФ), 16 </w:t>
      </w:r>
      <w:r w:rsidRPr="005F48AA">
        <w:rPr>
          <w:rFonts w:ascii="Times New Roman" w:eastAsia="Times New Roman" w:hAnsi="Times New Roman" w:cs="Times New Roman"/>
          <w:sz w:val="26"/>
          <w:szCs w:val="26"/>
        </w:rPr>
        <w:lastRenderedPageBreak/>
        <w:t>административных протоколов в отношении несовершеннолетних(20.20 ч.1; 20.21; 6.24 ч.1; 7.27 ч.1;, 12.1 ч.1; 12.8 ч.1; 12.27 ч.2).</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Невмешательство в вопросы борьбы с преступностью и профилактики правонарушений может оказать крайне негативное влияние на социально – психологическую атмосферу в обществе, экономику, культуру, здоровье населения, другие составляющие политической, социально – экономической, духовной жизни общества.</w:t>
      </w:r>
    </w:p>
    <w:p w:rsidR="00FF7C09" w:rsidRPr="005F48AA" w:rsidRDefault="00FF7C09" w:rsidP="005F48AA">
      <w:pPr>
        <w:tabs>
          <w:tab w:val="left" w:pos="1177"/>
        </w:tabs>
        <w:spacing w:after="0"/>
        <w:ind w:firstLine="709"/>
        <w:jc w:val="both"/>
        <w:rPr>
          <w:rFonts w:ascii="Times New Roman" w:eastAsia="Times New Roman" w:hAnsi="Times New Roman" w:cs="Times New Roman"/>
          <w:b/>
          <w:i/>
          <w:color w:val="000000"/>
          <w:sz w:val="26"/>
          <w:szCs w:val="26"/>
        </w:rPr>
      </w:pPr>
    </w:p>
    <w:p w:rsidR="00FF7C09" w:rsidRPr="005F48AA" w:rsidRDefault="00730F03" w:rsidP="005F48AA">
      <w:pPr>
        <w:tabs>
          <w:tab w:val="left" w:pos="1177"/>
        </w:tabs>
        <w:spacing w:after="0"/>
        <w:ind w:firstLine="709"/>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 xml:space="preserve">Жилищно-коммунальное хозяйство </w:t>
      </w:r>
    </w:p>
    <w:p w:rsidR="00FF7C09" w:rsidRPr="005F48AA" w:rsidRDefault="00730F03" w:rsidP="005F48AA">
      <w:pPr>
        <w:suppressAutoHyphens/>
        <w:spacing w:after="0"/>
        <w:ind w:firstLine="72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Жилищно-коммунальное хозяйство входит в систему жизнеобеспечения населения и поэтому является одним из приоритетных направлений социально-экономической политики Кочкуровского муниципального района. В соответствии с поручением Президента Российской Федерации, Главы Республики Мордовия ведется большая работа по повышению качества представляемых услуг по повышению эффективности работы отрасли ЖКХ. </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Важнейшие показатели качества жизни населения невозможно обеспечить без модернизации ЖКХ. В результате принятия государством ряда программ в этой сфере происходят существенные изменения к лучшему.</w:t>
      </w:r>
    </w:p>
    <w:p w:rsidR="004974D2"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Кочкуровском муниципальном районе </w:t>
      </w:r>
      <w:r w:rsidR="004974D2" w:rsidRPr="005F48AA">
        <w:rPr>
          <w:rFonts w:ascii="Times New Roman" w:eastAsia="Times New Roman" w:hAnsi="Times New Roman" w:cs="Times New Roman"/>
          <w:sz w:val="26"/>
          <w:szCs w:val="26"/>
        </w:rPr>
        <w:t>пять</w:t>
      </w:r>
      <w:r w:rsidRPr="005F48AA">
        <w:rPr>
          <w:rFonts w:ascii="Times New Roman" w:eastAsia="Times New Roman" w:hAnsi="Times New Roman" w:cs="Times New Roman"/>
          <w:sz w:val="26"/>
          <w:szCs w:val="26"/>
        </w:rPr>
        <w:t xml:space="preserve"> организаци</w:t>
      </w:r>
      <w:r w:rsidR="004974D2" w:rsidRPr="005F48AA">
        <w:rPr>
          <w:rFonts w:ascii="Times New Roman" w:eastAsia="Times New Roman" w:hAnsi="Times New Roman" w:cs="Times New Roman"/>
          <w:sz w:val="26"/>
          <w:szCs w:val="26"/>
        </w:rPr>
        <w:t>й</w:t>
      </w:r>
      <w:r w:rsidRPr="005F48AA">
        <w:rPr>
          <w:rFonts w:ascii="Times New Roman" w:eastAsia="Times New Roman" w:hAnsi="Times New Roman" w:cs="Times New Roman"/>
          <w:sz w:val="26"/>
          <w:szCs w:val="26"/>
        </w:rPr>
        <w:t xml:space="preserve"> коммунального комплекса осуществляют свою деятельность. </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том числе:</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ООО «Газпром газораспределение в г.Саранск» - распределение газообразного топлива;</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ООО «Кочкуровожилсервис»</w:t>
      </w:r>
      <w:r w:rsidR="004974D2" w:rsidRPr="005F48AA">
        <w:rPr>
          <w:rFonts w:ascii="Times New Roman" w:eastAsia="Times New Roman" w:hAnsi="Times New Roman" w:cs="Times New Roman"/>
          <w:sz w:val="26"/>
          <w:szCs w:val="26"/>
        </w:rPr>
        <w:t>, МУП Кочкуровского муниципального района «ЖКХ Водоканал»</w:t>
      </w:r>
      <w:r w:rsidRPr="005F48AA">
        <w:rPr>
          <w:rFonts w:ascii="Times New Roman" w:eastAsia="Times New Roman" w:hAnsi="Times New Roman" w:cs="Times New Roman"/>
          <w:sz w:val="26"/>
          <w:szCs w:val="26"/>
        </w:rPr>
        <w:t xml:space="preserve"> - водоснабжение </w:t>
      </w:r>
      <w:r w:rsidR="004974D2" w:rsidRPr="005F48AA">
        <w:rPr>
          <w:rFonts w:ascii="Times New Roman" w:eastAsia="Times New Roman" w:hAnsi="Times New Roman" w:cs="Times New Roman"/>
          <w:sz w:val="26"/>
          <w:szCs w:val="26"/>
        </w:rPr>
        <w:t>и управление многоквартирными домами</w:t>
      </w:r>
      <w:r w:rsidRPr="005F48AA">
        <w:rPr>
          <w:rFonts w:ascii="Times New Roman" w:eastAsia="Times New Roman" w:hAnsi="Times New Roman" w:cs="Times New Roman"/>
          <w:sz w:val="26"/>
          <w:szCs w:val="26"/>
        </w:rPr>
        <w:t>;</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Филиал ОАО «МРСК Волги» - «Мордовэнерго» - передача электроэнергии;</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ООО «Системы жизнеобеспечения» РМ» - передача электроэнергии.</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Кочкуровском муниципальном районе по состоянию на 01.01.2018 года общее количество многоквартирных домов составляет 331 дом. В 35 домах собственники помещений реализуют способ управления – управляющая организация ООО «Кочкуровожилсервис»</w:t>
      </w:r>
      <w:r w:rsidR="004974D2" w:rsidRPr="005F48AA">
        <w:rPr>
          <w:rFonts w:ascii="Times New Roman" w:eastAsia="Times New Roman" w:hAnsi="Times New Roman" w:cs="Times New Roman"/>
          <w:sz w:val="26"/>
          <w:szCs w:val="26"/>
        </w:rPr>
        <w:t>, МУП Кочкуровского муниципального района «ЖКХ Водоканал»</w:t>
      </w:r>
      <w:r w:rsidRPr="005F48AA">
        <w:rPr>
          <w:rFonts w:ascii="Times New Roman" w:eastAsia="Times New Roman" w:hAnsi="Times New Roman" w:cs="Times New Roman"/>
          <w:sz w:val="26"/>
          <w:szCs w:val="26"/>
        </w:rPr>
        <w:t>.  В 292 домах собственники помещений реализуют способ управления – непосредственное управление.</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2017 году в 2 многоквартирных домах (с.Кочкурово, ул. Школьная, д.д.16, 18) собственники отказались от управляющей организации. В соответствии с требованиями ЖК РФ администрацией Кочкуровского муниципального района Республики Мордовия был объявлен открытый конкурс по отбору управляющей организации для управления данными многоквартирными домами, но заявок на участие в конкурсе подано не было.</w:t>
      </w:r>
    </w:p>
    <w:p w:rsidR="00FF7C09" w:rsidRPr="005F48AA" w:rsidRDefault="00730F03" w:rsidP="005F48AA">
      <w:pPr>
        <w:suppressAutoHyphens/>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В 2018 году проводится работа по выбору способа управления в 2 новых многоквартирных домах.</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 xml:space="preserve">Доля  многоквартирных домов, расположенных на земельных участках, в отношении которых осуществлен государственный кадастровый учет составила 100%. </w:t>
      </w:r>
    </w:p>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Администрацией Кочкуровского района принимаются все необходимые меры по  модернизации и строительства новых объектов коммунального назначения в рамках действующих федеральных и региональных программ.</w:t>
      </w:r>
    </w:p>
    <w:p w:rsidR="00FF7C09" w:rsidRPr="005F48AA" w:rsidRDefault="00730F03" w:rsidP="005F48AA">
      <w:pPr>
        <w:spacing w:before="120" w:after="0"/>
        <w:ind w:firstLine="567"/>
        <w:jc w:val="both"/>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Электроснабжение, водоснабжение, газоснабжение</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Учет энергоресурсов является  одним из важнейших условий реформирования жилищно-коммунального комплекса. Возникает объективная необходимость рационального энергоиспользования путем внедрения учета фактически потребленных ресурсов - тепловой энергии, холодной и горячей воды, электроэнергии. </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Удельная величина потребления энергетических ресурсов (электрическая энергия, вода, природный газ) в многоквартирных домах:</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объем потребления электрической энергии в многоквартирных домах Кочкуровского муниципального района за 2017 год составляет 1099437 (кВтч), число проживающих в многоквартирных домах, которым отпущен соответствующий энергетический ресурс – 1645 человек, удельная величина потребления электрической энергии в многоквартирных домах составляет: 668,35;</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объем потребления воды в многоквартирных домах Кочкуровского муниципального района за 2017 год составляет 45800 м</w:t>
      </w:r>
      <w:r w:rsidRPr="005F48AA">
        <w:rPr>
          <w:rFonts w:ascii="Times New Roman" w:eastAsia="Times New Roman" w:hAnsi="Times New Roman" w:cs="Times New Roman"/>
          <w:sz w:val="26"/>
          <w:szCs w:val="26"/>
          <w:vertAlign w:val="superscript"/>
        </w:rPr>
        <w:t>3</w:t>
      </w:r>
      <w:r w:rsidRPr="005F48AA">
        <w:rPr>
          <w:rFonts w:ascii="Times New Roman" w:eastAsia="Times New Roman" w:hAnsi="Times New Roman" w:cs="Times New Roman"/>
          <w:sz w:val="26"/>
          <w:szCs w:val="26"/>
        </w:rPr>
        <w:t>, число проживающих в многоквартирных домах, которым отпущен соответствующий энергетический ресурс – 1645 человек,  удельная величина потребления воды в многоквартирных домах составляет – 27,84;</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объем потребления природного газа в многоквартирных домах Кочкуровского муниципального района за 2017 год составляет 1232450 м</w:t>
      </w:r>
      <w:r w:rsidRPr="005F48AA">
        <w:rPr>
          <w:rFonts w:ascii="Times New Roman" w:eastAsia="Times New Roman" w:hAnsi="Times New Roman" w:cs="Times New Roman"/>
          <w:sz w:val="26"/>
          <w:szCs w:val="26"/>
          <w:vertAlign w:val="superscript"/>
        </w:rPr>
        <w:t>3</w:t>
      </w:r>
      <w:r w:rsidRPr="005F48AA">
        <w:rPr>
          <w:rFonts w:ascii="Times New Roman" w:eastAsia="Times New Roman" w:hAnsi="Times New Roman" w:cs="Times New Roman"/>
          <w:sz w:val="26"/>
          <w:szCs w:val="26"/>
        </w:rPr>
        <w:t>, число проживающих в многоквартирных домах, которым отпущен соответствующий энергетический ресурс – 1645 человек, удельная величина потребления электрической энергии в многоквартирных домах составляет: 749,21.</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Удельная величина потребления энергетических ресурсов (электрическая энергия, вода, природный газ) муниципальными бюджетными учреждениями:</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объем потребления электрической энергии муниципальными бюджетными учреждениями Кочкуровского муниципального района за 2017 год составляет 588175</w:t>
      </w:r>
      <w:r w:rsidRPr="005F48AA">
        <w:rPr>
          <w:rFonts w:ascii="Times New Roman" w:eastAsia="Times New Roman" w:hAnsi="Times New Roman" w:cs="Times New Roman"/>
          <w:color w:val="FF0000"/>
          <w:sz w:val="26"/>
          <w:szCs w:val="26"/>
        </w:rPr>
        <w:t xml:space="preserve"> </w:t>
      </w:r>
      <w:r w:rsidRPr="005F48AA">
        <w:rPr>
          <w:rFonts w:ascii="Times New Roman" w:eastAsia="Times New Roman" w:hAnsi="Times New Roman" w:cs="Times New Roman"/>
          <w:sz w:val="26"/>
          <w:szCs w:val="26"/>
        </w:rPr>
        <w:t>(кВтч), удельная величина потребления электрической энергии муниципальными бюджетными учреждениями составляет: 59,42;</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-объем потребленной (израсходованной) воды муниципальными учреждениями Кочкуровского муниципального района за 2017 год составляет 9675 м</w:t>
      </w:r>
      <w:r w:rsidRPr="005F48AA">
        <w:rPr>
          <w:rFonts w:ascii="Times New Roman" w:eastAsia="Times New Roman" w:hAnsi="Times New Roman" w:cs="Times New Roman"/>
          <w:sz w:val="26"/>
          <w:szCs w:val="26"/>
          <w:vertAlign w:val="superscript"/>
        </w:rPr>
        <w:t>3</w:t>
      </w:r>
      <w:r w:rsidRPr="005F48AA">
        <w:rPr>
          <w:rFonts w:ascii="Times New Roman" w:eastAsia="Times New Roman" w:hAnsi="Times New Roman" w:cs="Times New Roman"/>
          <w:sz w:val="26"/>
          <w:szCs w:val="26"/>
        </w:rPr>
        <w:t>, удельная величина потребления воды муниципальными бюджетными учреждениями составляет: 0,98;</w:t>
      </w:r>
    </w:p>
    <w:p w:rsidR="00FF7C09" w:rsidRPr="005F48AA" w:rsidRDefault="00730F03" w:rsidP="005F48AA">
      <w:pPr>
        <w:suppressAutoHyphens/>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-объем потребленного природного газа муниципальными учреждениями Кочкуровского муниципального района за 2017 год составляет 904270 м</w:t>
      </w:r>
      <w:r w:rsidRPr="005F48AA">
        <w:rPr>
          <w:rFonts w:ascii="Times New Roman" w:eastAsia="Times New Roman" w:hAnsi="Times New Roman" w:cs="Times New Roman"/>
          <w:sz w:val="26"/>
          <w:szCs w:val="26"/>
          <w:vertAlign w:val="superscript"/>
        </w:rPr>
        <w:t>3</w:t>
      </w:r>
      <w:r w:rsidRPr="005F48AA">
        <w:rPr>
          <w:rFonts w:ascii="Times New Roman" w:eastAsia="Times New Roman" w:hAnsi="Times New Roman" w:cs="Times New Roman"/>
          <w:sz w:val="26"/>
          <w:szCs w:val="26"/>
        </w:rPr>
        <w:t xml:space="preserve">, удельная </w:t>
      </w:r>
      <w:r w:rsidRPr="005F48AA">
        <w:rPr>
          <w:rFonts w:ascii="Times New Roman" w:eastAsia="Times New Roman" w:hAnsi="Times New Roman" w:cs="Times New Roman"/>
          <w:sz w:val="26"/>
          <w:szCs w:val="26"/>
        </w:rPr>
        <w:lastRenderedPageBreak/>
        <w:t xml:space="preserve">величина потребления  воды  муниципальными бюджетными учреждениями  составляет: 91,35.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Одна из наиболее важных задач - это обеспечение водой населения. Ежегодно проводятся работы по ремонту сетей водоснабжения, скважин, водоразборных колонок. Указанные мероприятия проводятся за счет участия в федеральных и республиканских программах.</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На территории Кочкуровского муниципального района за 2015-2017 годы с привлечением федеральных средств и средств бюджета муниципального образования построены:</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сети водоснабжения протяженностью 3,715 км;</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сети электроснабжения протяженностью  7,7 км;</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сети газоснабжения  протяженностью 22.138 км.</w:t>
      </w:r>
    </w:p>
    <w:p w:rsidR="00FF7C09" w:rsidRPr="005F48AA" w:rsidRDefault="00730F03" w:rsidP="005F48AA">
      <w:pPr>
        <w:spacing w:before="120" w:after="0"/>
        <w:ind w:firstLine="567"/>
        <w:jc w:val="both"/>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Утилизация отходов</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Сбор и вывоз твердых коммунальных отходов (далее – ТКО) в Кочкуровском муниципальном районе осуществляет Региональный оператор по обращению с ТКО ООО «Ремондис» г.Саранск, в с.</w:t>
      </w:r>
      <w:r w:rsidR="004974D2" w:rsidRPr="005F48AA">
        <w:rPr>
          <w:rFonts w:ascii="Times New Roman" w:eastAsia="Times New Roman" w:hAnsi="Times New Roman" w:cs="Times New Roman"/>
          <w:sz w:val="26"/>
          <w:szCs w:val="26"/>
        </w:rPr>
        <w:t>Кочкурово</w:t>
      </w:r>
      <w:r w:rsidRPr="005F48AA">
        <w:rPr>
          <w:rFonts w:ascii="Times New Roman" w:eastAsia="Times New Roman" w:hAnsi="Times New Roman" w:cs="Times New Roman"/>
          <w:sz w:val="26"/>
          <w:szCs w:val="26"/>
        </w:rPr>
        <w:t xml:space="preserve"> имеется районное представительство.</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Утилизация твердых коммунальных отходов (далее – ТКО) в районе включает три этапа:</w:t>
      </w:r>
      <w:r w:rsidR="00607BC7"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сбор;</w:t>
      </w:r>
      <w:r w:rsidR="00607BC7"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 транспортировка;</w:t>
      </w:r>
      <w:r w:rsidR="00607BC7"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 захоронение.</w:t>
      </w:r>
    </w:p>
    <w:p w:rsidR="00FF7C09" w:rsidRPr="005F48AA" w:rsidRDefault="00730F03" w:rsidP="005F48AA">
      <w:pPr>
        <w:spacing w:before="120" w:after="120"/>
        <w:ind w:firstLine="567"/>
        <w:jc w:val="both"/>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Благоустройство территории</w:t>
      </w:r>
    </w:p>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Благоустройство дворовых территорий многоквартирных жилых домов осуществляется в рамках приоритетного проекта «Городская среда»</w:t>
      </w:r>
      <w:r w:rsidR="00BB251E" w:rsidRPr="005F48AA">
        <w:rPr>
          <w:rFonts w:ascii="Times New Roman" w:eastAsia="Times New Roman" w:hAnsi="Times New Roman" w:cs="Times New Roman"/>
          <w:sz w:val="26"/>
          <w:szCs w:val="26"/>
        </w:rPr>
        <w:t>.</w:t>
      </w:r>
    </w:p>
    <w:p w:rsidR="00FF7C09"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Вопрос благоустройства относится к полномочиям сельских поселений, работа ведется в плановом режиме Кочкуровское сельское поселение участвует в программе благоустройства придомовых территорий МКД «Городская среда»</w:t>
      </w:r>
      <w:r w:rsidR="00BB251E" w:rsidRPr="005F48AA">
        <w:rPr>
          <w:rFonts w:ascii="Times New Roman" w:eastAsia="Times New Roman" w:hAnsi="Times New Roman" w:cs="Times New Roman"/>
          <w:sz w:val="26"/>
          <w:szCs w:val="26"/>
        </w:rPr>
        <w:t>. Р</w:t>
      </w:r>
      <w:r w:rsidRPr="005F48AA">
        <w:rPr>
          <w:rFonts w:ascii="Times New Roman" w:eastAsia="Times New Roman" w:hAnsi="Times New Roman" w:cs="Times New Roman"/>
          <w:sz w:val="26"/>
          <w:szCs w:val="26"/>
        </w:rPr>
        <w:t xml:space="preserve">азработана и утверждена </w:t>
      </w:r>
      <w:r w:rsidR="00BB251E" w:rsidRPr="005F48AA">
        <w:rPr>
          <w:rFonts w:ascii="Times New Roman" w:eastAsia="Times New Roman" w:hAnsi="Times New Roman" w:cs="Times New Roman"/>
          <w:sz w:val="26"/>
          <w:szCs w:val="26"/>
        </w:rPr>
        <w:t xml:space="preserve"> муниципальная программа «Формирование современной городской среды на территории  Кочкуровского сельского поселения на 2018-</w:t>
      </w:r>
      <w:r w:rsidRPr="005F48AA">
        <w:rPr>
          <w:rFonts w:ascii="Times New Roman" w:eastAsia="Times New Roman" w:hAnsi="Times New Roman" w:cs="Times New Roman"/>
          <w:sz w:val="26"/>
          <w:szCs w:val="26"/>
        </w:rPr>
        <w:t xml:space="preserve"> 2022 год</w:t>
      </w:r>
      <w:r w:rsidR="00BB251E" w:rsidRPr="005F48AA">
        <w:rPr>
          <w:rFonts w:ascii="Times New Roman" w:eastAsia="Times New Roman" w:hAnsi="Times New Roman" w:cs="Times New Roman"/>
          <w:sz w:val="26"/>
          <w:szCs w:val="26"/>
        </w:rPr>
        <w:t xml:space="preserve">ы». </w:t>
      </w:r>
    </w:p>
    <w:p w:rsidR="00E26A1D" w:rsidRPr="005F48AA" w:rsidRDefault="00E26A1D" w:rsidP="005F48AA">
      <w:pPr>
        <w:spacing w:before="120" w:after="0"/>
        <w:ind w:firstLine="567"/>
        <w:jc w:val="both"/>
        <w:rPr>
          <w:rFonts w:ascii="Times New Roman" w:eastAsia="Times New Roman" w:hAnsi="Times New Roman" w:cs="Times New Roman"/>
          <w:sz w:val="26"/>
          <w:szCs w:val="26"/>
        </w:rPr>
      </w:pPr>
    </w:p>
    <w:p w:rsidR="00891AA8" w:rsidRDefault="00BE6E49" w:rsidP="005F48AA">
      <w:pPr>
        <w:spacing w:after="0"/>
        <w:jc w:val="center"/>
        <w:rPr>
          <w:rFonts w:ascii="Times New Roman" w:hAnsi="Times New Roman" w:cs="Times New Roman"/>
          <w:sz w:val="26"/>
          <w:szCs w:val="26"/>
        </w:rPr>
      </w:pPr>
      <w:r w:rsidRPr="00E26A1D">
        <w:rPr>
          <w:rFonts w:ascii="Times New Roman" w:hAnsi="Times New Roman" w:cs="Times New Roman"/>
          <w:sz w:val="26"/>
          <w:szCs w:val="26"/>
        </w:rPr>
        <w:t>Предварительный перечень</w:t>
      </w:r>
      <w:r w:rsidR="00E26A1D">
        <w:rPr>
          <w:rFonts w:ascii="Times New Roman" w:hAnsi="Times New Roman" w:cs="Times New Roman"/>
          <w:sz w:val="26"/>
          <w:szCs w:val="26"/>
        </w:rPr>
        <w:t xml:space="preserve"> </w:t>
      </w:r>
      <w:r w:rsidRPr="00E26A1D">
        <w:rPr>
          <w:rFonts w:ascii="Times New Roman" w:hAnsi="Times New Roman" w:cs="Times New Roman"/>
          <w:sz w:val="26"/>
          <w:szCs w:val="26"/>
        </w:rPr>
        <w:t xml:space="preserve">дворовых территорий, </w:t>
      </w:r>
    </w:p>
    <w:p w:rsidR="00891AA8" w:rsidRDefault="00BE6E49" w:rsidP="005F48AA">
      <w:pPr>
        <w:spacing w:after="0"/>
        <w:jc w:val="center"/>
        <w:rPr>
          <w:rFonts w:ascii="Times New Roman" w:hAnsi="Times New Roman" w:cs="Times New Roman"/>
          <w:sz w:val="26"/>
          <w:szCs w:val="26"/>
        </w:rPr>
      </w:pPr>
      <w:r w:rsidRPr="00E26A1D">
        <w:rPr>
          <w:rFonts w:ascii="Times New Roman" w:hAnsi="Times New Roman" w:cs="Times New Roman"/>
          <w:sz w:val="26"/>
          <w:szCs w:val="26"/>
        </w:rPr>
        <w:t xml:space="preserve">планируемых к благоустройству в рамках муниципальной программы «Формирование современной городской среды на территории </w:t>
      </w:r>
    </w:p>
    <w:p w:rsidR="00891AA8" w:rsidRDefault="00BE6E49" w:rsidP="005F48AA">
      <w:pPr>
        <w:spacing w:after="0"/>
        <w:jc w:val="center"/>
        <w:rPr>
          <w:rFonts w:ascii="Times New Roman" w:hAnsi="Times New Roman" w:cs="Times New Roman"/>
          <w:sz w:val="26"/>
          <w:szCs w:val="26"/>
        </w:rPr>
      </w:pPr>
      <w:r w:rsidRPr="00E26A1D">
        <w:rPr>
          <w:rFonts w:ascii="Times New Roman" w:hAnsi="Times New Roman" w:cs="Times New Roman"/>
          <w:sz w:val="26"/>
          <w:szCs w:val="26"/>
        </w:rPr>
        <w:t xml:space="preserve">Кочкуровского сельского поселения» </w:t>
      </w:r>
    </w:p>
    <w:p w:rsidR="00BE6E49" w:rsidRPr="00E26A1D" w:rsidRDefault="00BE6E49" w:rsidP="005F48AA">
      <w:pPr>
        <w:spacing w:after="0"/>
        <w:jc w:val="center"/>
        <w:rPr>
          <w:rFonts w:ascii="Times New Roman" w:hAnsi="Times New Roman" w:cs="Times New Roman"/>
          <w:sz w:val="26"/>
          <w:szCs w:val="26"/>
        </w:rPr>
      </w:pPr>
      <w:r w:rsidRPr="00E26A1D">
        <w:rPr>
          <w:rFonts w:ascii="Times New Roman" w:hAnsi="Times New Roman" w:cs="Times New Roman"/>
          <w:sz w:val="26"/>
          <w:szCs w:val="26"/>
        </w:rPr>
        <w:t>на 2018-2022 годы</w:t>
      </w:r>
    </w:p>
    <w:p w:rsidR="00BE6E49" w:rsidRPr="007A3FA8" w:rsidRDefault="007A3FA8" w:rsidP="007A3FA8">
      <w:pPr>
        <w:spacing w:after="0"/>
        <w:jc w:val="right"/>
        <w:rPr>
          <w:rFonts w:ascii="Times New Roman" w:hAnsi="Times New Roman" w:cs="Times New Roman"/>
          <w:sz w:val="26"/>
          <w:szCs w:val="26"/>
        </w:rPr>
      </w:pPr>
      <w:r w:rsidRPr="007A3FA8">
        <w:rPr>
          <w:rFonts w:ascii="Times New Roman" w:hAnsi="Times New Roman" w:cs="Times New Roman"/>
          <w:sz w:val="26"/>
          <w:szCs w:val="26"/>
        </w:rPr>
        <w:t>Таблица</w:t>
      </w:r>
      <w:r>
        <w:rPr>
          <w:rFonts w:ascii="Times New Roman" w:hAnsi="Times New Roman" w:cs="Times New Roman"/>
          <w:sz w:val="26"/>
          <w:szCs w:val="26"/>
        </w:rPr>
        <w:t xml:space="preserve"> 5</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969"/>
        <w:gridCol w:w="4961"/>
      </w:tblGrid>
      <w:tr w:rsidR="00BE6E49" w:rsidRPr="005F48AA" w:rsidTr="007A3FA8">
        <w:trPr>
          <w:trHeight w:val="581"/>
        </w:trPr>
        <w:tc>
          <w:tcPr>
            <w:tcW w:w="817" w:type="dxa"/>
            <w:vAlign w:val="center"/>
          </w:tcPr>
          <w:p w:rsidR="00BE6E49" w:rsidRPr="007A3FA8" w:rsidRDefault="00BE6E49" w:rsidP="005F48AA">
            <w:pPr>
              <w:spacing w:after="0"/>
              <w:jc w:val="center"/>
              <w:rPr>
                <w:rFonts w:ascii="Times New Roman" w:hAnsi="Times New Roman" w:cs="Times New Roman"/>
              </w:rPr>
            </w:pPr>
            <w:r w:rsidRPr="007A3FA8">
              <w:rPr>
                <w:rFonts w:ascii="Times New Roman" w:hAnsi="Times New Roman" w:cs="Times New Roman"/>
              </w:rPr>
              <w:t>№ п/п</w:t>
            </w:r>
          </w:p>
        </w:tc>
        <w:tc>
          <w:tcPr>
            <w:tcW w:w="3969" w:type="dxa"/>
            <w:vAlign w:val="center"/>
          </w:tcPr>
          <w:p w:rsidR="00BE6E49" w:rsidRPr="007A3FA8" w:rsidRDefault="00BE6E49" w:rsidP="005F48AA">
            <w:pPr>
              <w:spacing w:after="0"/>
              <w:jc w:val="center"/>
              <w:rPr>
                <w:rFonts w:ascii="Times New Roman" w:hAnsi="Times New Roman" w:cs="Times New Roman"/>
              </w:rPr>
            </w:pPr>
            <w:r w:rsidRPr="007A3FA8">
              <w:rPr>
                <w:rFonts w:ascii="Times New Roman" w:hAnsi="Times New Roman" w:cs="Times New Roman"/>
              </w:rPr>
              <w:t>Адресный перечень</w:t>
            </w:r>
          </w:p>
        </w:tc>
        <w:tc>
          <w:tcPr>
            <w:tcW w:w="4961" w:type="dxa"/>
            <w:tcBorders>
              <w:left w:val="single" w:sz="4" w:space="0" w:color="auto"/>
            </w:tcBorders>
            <w:vAlign w:val="center"/>
          </w:tcPr>
          <w:p w:rsidR="00BE6E49" w:rsidRPr="007A3FA8" w:rsidRDefault="00BE6E49" w:rsidP="005F48AA">
            <w:pPr>
              <w:spacing w:after="0"/>
              <w:jc w:val="center"/>
              <w:rPr>
                <w:rFonts w:ascii="Times New Roman" w:hAnsi="Times New Roman" w:cs="Times New Roman"/>
              </w:rPr>
            </w:pPr>
            <w:r w:rsidRPr="007A3FA8">
              <w:rPr>
                <w:rFonts w:ascii="Times New Roman" w:hAnsi="Times New Roman" w:cs="Times New Roman"/>
              </w:rPr>
              <w:t>Перечень мероприятий</w:t>
            </w:r>
          </w:p>
        </w:tc>
      </w:tr>
      <w:tr w:rsidR="00BE6E49" w:rsidRPr="005F48AA" w:rsidTr="007A3FA8">
        <w:trPr>
          <w:trHeight w:val="269"/>
        </w:trPr>
        <w:tc>
          <w:tcPr>
            <w:tcW w:w="817" w:type="dxa"/>
            <w:vAlign w:val="center"/>
          </w:tcPr>
          <w:p w:rsidR="00BE6E49" w:rsidRPr="007A3FA8" w:rsidRDefault="00BE6E49" w:rsidP="005F48AA">
            <w:pPr>
              <w:spacing w:after="0"/>
              <w:jc w:val="center"/>
              <w:rPr>
                <w:rFonts w:ascii="Times New Roman" w:hAnsi="Times New Roman" w:cs="Times New Roman"/>
              </w:rPr>
            </w:pPr>
            <w:r w:rsidRPr="007A3FA8">
              <w:rPr>
                <w:rFonts w:ascii="Times New Roman" w:hAnsi="Times New Roman" w:cs="Times New Roman"/>
              </w:rPr>
              <w:t>1</w:t>
            </w:r>
          </w:p>
        </w:tc>
        <w:tc>
          <w:tcPr>
            <w:tcW w:w="3969" w:type="dxa"/>
          </w:tcPr>
          <w:p w:rsidR="00BE6E49" w:rsidRPr="007A3FA8" w:rsidRDefault="00BE6E49"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2, 4</w:t>
            </w:r>
          </w:p>
        </w:tc>
        <w:tc>
          <w:tcPr>
            <w:tcW w:w="4961" w:type="dxa"/>
            <w:tcBorders>
              <w:left w:val="single" w:sz="4" w:space="0" w:color="auto"/>
            </w:tcBorders>
          </w:tcPr>
          <w:p w:rsidR="00BE6E49" w:rsidRPr="007A3FA8" w:rsidRDefault="00BE6E49" w:rsidP="005F48AA">
            <w:pPr>
              <w:pStyle w:val="a6"/>
              <w:spacing w:line="276" w:lineRule="auto"/>
              <w:rPr>
                <w:rFonts w:ascii="Times New Roman" w:hAnsi="Times New Roman" w:cs="Times New Roman"/>
                <w:sz w:val="22"/>
                <w:szCs w:val="22"/>
              </w:rPr>
            </w:pPr>
            <w:r w:rsidRPr="007A3FA8">
              <w:rPr>
                <w:rFonts w:ascii="Times New Roman" w:hAnsi="Times New Roman" w:cs="Times New Roman"/>
                <w:color w:val="000000"/>
                <w:sz w:val="22"/>
                <w:szCs w:val="22"/>
              </w:rPr>
              <w:t>ремонт дворового проезда и тротуара, освещение, озеленение, детская площадка</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2</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8</w:t>
            </w:r>
          </w:p>
        </w:tc>
        <w:tc>
          <w:tcPr>
            <w:tcW w:w="4961" w:type="dxa"/>
            <w:tcBorders>
              <w:left w:val="single" w:sz="4" w:space="0" w:color="auto"/>
            </w:tcBorders>
          </w:tcPr>
          <w:p w:rsidR="007A3FA8" w:rsidRDefault="007A3FA8" w:rsidP="005F48AA">
            <w:pPr>
              <w:spacing w:after="0"/>
              <w:rPr>
                <w:rFonts w:ascii="Times New Roman" w:hAnsi="Times New Roman" w:cs="Times New Roman"/>
                <w:color w:val="000000"/>
              </w:rPr>
            </w:pPr>
            <w:r w:rsidRPr="007A3FA8">
              <w:rPr>
                <w:rFonts w:ascii="Times New Roman" w:hAnsi="Times New Roman" w:cs="Times New Roman"/>
                <w:color w:val="000000"/>
              </w:rPr>
              <w:t>ремонт дворового проезда и тротуара, освещение, озеленение</w:t>
            </w:r>
          </w:p>
          <w:p w:rsidR="00891AA8" w:rsidRPr="007A3FA8" w:rsidRDefault="00891AA8" w:rsidP="005F48AA">
            <w:pPr>
              <w:spacing w:after="0"/>
              <w:rPr>
                <w:rFonts w:ascii="Times New Roman" w:hAnsi="Times New Roman" w:cs="Times New Roman"/>
              </w:rPr>
            </w:pPr>
          </w:p>
        </w:tc>
      </w:tr>
      <w:tr w:rsidR="007A3FA8" w:rsidRPr="005F48AA" w:rsidTr="0019171E">
        <w:trPr>
          <w:trHeight w:val="279"/>
        </w:trPr>
        <w:tc>
          <w:tcPr>
            <w:tcW w:w="817" w:type="dxa"/>
            <w:vAlign w:val="center"/>
          </w:tcPr>
          <w:p w:rsidR="007A3FA8" w:rsidRPr="007A3FA8" w:rsidRDefault="007A3FA8" w:rsidP="0019171E">
            <w:pPr>
              <w:spacing w:after="0"/>
              <w:jc w:val="center"/>
              <w:rPr>
                <w:rFonts w:ascii="Times New Roman" w:hAnsi="Times New Roman" w:cs="Times New Roman"/>
              </w:rPr>
            </w:pPr>
            <w:r w:rsidRPr="007A3FA8">
              <w:rPr>
                <w:rFonts w:ascii="Times New Roman" w:hAnsi="Times New Roman" w:cs="Times New Roman"/>
              </w:rPr>
              <w:lastRenderedPageBreak/>
              <w:t>№ п/п</w:t>
            </w:r>
          </w:p>
        </w:tc>
        <w:tc>
          <w:tcPr>
            <w:tcW w:w="3969" w:type="dxa"/>
            <w:vAlign w:val="center"/>
          </w:tcPr>
          <w:p w:rsidR="007A3FA8" w:rsidRPr="007A3FA8" w:rsidRDefault="007A3FA8" w:rsidP="0019171E">
            <w:pPr>
              <w:spacing w:after="0"/>
              <w:jc w:val="center"/>
              <w:rPr>
                <w:rFonts w:ascii="Times New Roman" w:hAnsi="Times New Roman" w:cs="Times New Roman"/>
              </w:rPr>
            </w:pPr>
            <w:r w:rsidRPr="007A3FA8">
              <w:rPr>
                <w:rFonts w:ascii="Times New Roman" w:hAnsi="Times New Roman" w:cs="Times New Roman"/>
              </w:rPr>
              <w:t>Адресный перечень</w:t>
            </w:r>
          </w:p>
        </w:tc>
        <w:tc>
          <w:tcPr>
            <w:tcW w:w="4961" w:type="dxa"/>
            <w:tcBorders>
              <w:left w:val="single" w:sz="4" w:space="0" w:color="auto"/>
            </w:tcBorders>
            <w:vAlign w:val="center"/>
          </w:tcPr>
          <w:p w:rsidR="007A3FA8" w:rsidRPr="007A3FA8" w:rsidRDefault="007A3FA8" w:rsidP="0019171E">
            <w:pPr>
              <w:spacing w:after="0"/>
              <w:jc w:val="center"/>
              <w:rPr>
                <w:rFonts w:ascii="Times New Roman" w:hAnsi="Times New Roman" w:cs="Times New Roman"/>
              </w:rPr>
            </w:pPr>
            <w:r w:rsidRPr="007A3FA8">
              <w:rPr>
                <w:rFonts w:ascii="Times New Roman" w:hAnsi="Times New Roman" w:cs="Times New Roman"/>
              </w:rPr>
              <w:t>Перечень мероприятий</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3</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10, д. 12</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4</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16, д. 18</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 2 парковки</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5</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20, д. 22</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освещение, озеленение, детская площадка</w:t>
            </w:r>
          </w:p>
        </w:tc>
      </w:tr>
      <w:tr w:rsidR="007A3FA8" w:rsidRPr="005F48AA" w:rsidTr="007A3FA8">
        <w:trPr>
          <w:trHeight w:val="26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6</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53, д. 55, д. 57</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7</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59, д. 61, д. 14</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 2 парковки</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8</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63, д. 65, д. 67, д. 69, ул. им. В. Д. Калядина, д. 1а</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9</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Лесная, д. 9</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10</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Лесная, д. 21</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11</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им. В.Д. Калядина, д. 61</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освещение, озеленение</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12</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им. В.Д. Калядина, д. 50, д. 50А, д. 58</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освещение, озеленение</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13</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Советская, д. 73, д. 75</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 детская площадка</w:t>
            </w:r>
          </w:p>
        </w:tc>
      </w:tr>
      <w:tr w:rsidR="007A3FA8" w:rsidRPr="005F48AA" w:rsidTr="007A3FA8">
        <w:trPr>
          <w:trHeight w:val="26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14</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Советская, д. 15</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освещение, озеленение, детская площадка</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15</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Ленинская, д. 12А, ул. Школьная, д. 3А</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освещение, озеленение, детская площадка</w:t>
            </w:r>
          </w:p>
        </w:tc>
      </w:tr>
      <w:tr w:rsidR="007A3FA8" w:rsidRPr="005F48AA" w:rsidTr="007A3FA8">
        <w:trPr>
          <w:trHeight w:val="279"/>
        </w:trPr>
        <w:tc>
          <w:tcPr>
            <w:tcW w:w="817" w:type="dxa"/>
            <w:vAlign w:val="center"/>
          </w:tcPr>
          <w:p w:rsidR="007A3FA8" w:rsidRPr="007A3FA8" w:rsidRDefault="007A3FA8" w:rsidP="005F48AA">
            <w:pPr>
              <w:spacing w:after="0"/>
              <w:jc w:val="center"/>
              <w:rPr>
                <w:rFonts w:ascii="Times New Roman" w:hAnsi="Times New Roman" w:cs="Times New Roman"/>
              </w:rPr>
            </w:pPr>
            <w:r w:rsidRPr="007A3FA8">
              <w:rPr>
                <w:rFonts w:ascii="Times New Roman" w:hAnsi="Times New Roman" w:cs="Times New Roman"/>
              </w:rPr>
              <w:t>16</w:t>
            </w:r>
          </w:p>
        </w:tc>
        <w:tc>
          <w:tcPr>
            <w:tcW w:w="3969" w:type="dxa"/>
          </w:tcPr>
          <w:p w:rsidR="007A3FA8" w:rsidRPr="007A3FA8" w:rsidRDefault="007A3FA8" w:rsidP="005F48AA">
            <w:pPr>
              <w:autoSpaceDE w:val="0"/>
              <w:autoSpaceDN w:val="0"/>
              <w:adjustRightInd w:val="0"/>
              <w:spacing w:after="0"/>
              <w:rPr>
                <w:rFonts w:ascii="Times New Roman" w:hAnsi="Times New Roman" w:cs="Times New Roman"/>
                <w:color w:val="000000"/>
              </w:rPr>
            </w:pPr>
            <w:r w:rsidRPr="007A3FA8">
              <w:rPr>
                <w:rFonts w:ascii="Times New Roman" w:hAnsi="Times New Roman" w:cs="Times New Roman"/>
                <w:color w:val="000000"/>
              </w:rPr>
              <w:t>с. Кочкурово, ул. Школьная, д. 49</w:t>
            </w:r>
          </w:p>
        </w:tc>
        <w:tc>
          <w:tcPr>
            <w:tcW w:w="4961" w:type="dxa"/>
            <w:tcBorders>
              <w:left w:val="single" w:sz="4" w:space="0" w:color="auto"/>
            </w:tcBorders>
          </w:tcPr>
          <w:p w:rsidR="007A3FA8" w:rsidRPr="007A3FA8" w:rsidRDefault="007A3FA8" w:rsidP="005F48AA">
            <w:pPr>
              <w:spacing w:after="0"/>
              <w:rPr>
                <w:rFonts w:ascii="Times New Roman" w:hAnsi="Times New Roman" w:cs="Times New Roman"/>
              </w:rPr>
            </w:pPr>
            <w:r w:rsidRPr="007A3FA8">
              <w:rPr>
                <w:rFonts w:ascii="Times New Roman" w:hAnsi="Times New Roman" w:cs="Times New Roman"/>
                <w:color w:val="000000"/>
              </w:rPr>
              <w:t>ремонт дворового проезда и тротуара, освещение, озеленение</w:t>
            </w:r>
          </w:p>
        </w:tc>
      </w:tr>
    </w:tbl>
    <w:p w:rsidR="00BB251E" w:rsidRPr="005F48AA" w:rsidRDefault="00BB251E" w:rsidP="005F48AA">
      <w:pPr>
        <w:spacing w:before="120" w:after="0"/>
        <w:ind w:firstLine="567"/>
        <w:jc w:val="both"/>
        <w:rPr>
          <w:rFonts w:ascii="Times New Roman" w:eastAsia="Times New Roman" w:hAnsi="Times New Roman" w:cs="Times New Roman"/>
          <w:sz w:val="26"/>
          <w:szCs w:val="26"/>
        </w:rPr>
      </w:pPr>
    </w:p>
    <w:p w:rsidR="00FF7C09" w:rsidRPr="005F48AA" w:rsidRDefault="007A3FA8" w:rsidP="005F48AA">
      <w:pPr>
        <w:spacing w:after="0"/>
        <w:ind w:firstLine="567"/>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 xml:space="preserve"> </w:t>
      </w:r>
      <w:r w:rsidR="00730F03" w:rsidRPr="005F48AA">
        <w:rPr>
          <w:rFonts w:ascii="Times New Roman" w:eastAsia="Times New Roman" w:hAnsi="Times New Roman" w:cs="Times New Roman"/>
          <w:b/>
          <w:i/>
          <w:sz w:val="26"/>
          <w:szCs w:val="26"/>
        </w:rPr>
        <w:t>Реализация программ по поддержке местных инициатив</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Решение задачи по созданию условий для устойчивого развития сельских территорий предполагает активизацию человеческого потенциала, проживающего на этих территориях, формирование установки на социальную активность и мобильность сельского населения.</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В этой связи целями реализации мероприятия по грантовой поддержке местных инициатив граждан, проживающих в сельской местности, являются:</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активизация участия сельского населения в решении вопросов местного значения;</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мобилизация собственных материальных, трудовых и финансовых ресурсов граждан, их объединений, общественных организаций, предпринимательского сообщества, муниципальных образований на цели местного развития;</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формирование и развитие в сельской местности институтов гражданского общества, способствующих созданию условий для устойчивого развития сельских территорий.</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lastRenderedPageBreak/>
        <w:t>Гранты на поддержку местных инициатив граждан, проживающих в сельской местности, предоставляются органам местного самоуправления по следующим направлениям:</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создание и обустройство зон отдыха, спортивных и детских игровых площадок;</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сохранение и восстановление природных ландшафтов и историко-культурных памятников;</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поддержка национальных культурных традиций, народных промыслов и ремесел.</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Указанные субсидии предполагается предоставлять на условиях софинансирования расходов за счет средств федерального и республиканских бюджетов.</w:t>
      </w:r>
    </w:p>
    <w:p w:rsidR="00FF7C09" w:rsidRPr="005F48AA" w:rsidRDefault="00730F03" w:rsidP="005F48AA">
      <w:pPr>
        <w:spacing w:after="0"/>
        <w:ind w:firstLine="720"/>
        <w:jc w:val="both"/>
        <w:rPr>
          <w:rFonts w:ascii="Times New Roman" w:eastAsia="Times New Roman CYR" w:hAnsi="Times New Roman" w:cs="Times New Roman"/>
          <w:sz w:val="26"/>
          <w:szCs w:val="26"/>
        </w:rPr>
      </w:pPr>
      <w:r w:rsidRPr="005F48AA">
        <w:rPr>
          <w:rFonts w:ascii="Times New Roman" w:eastAsia="Times New Roman CYR" w:hAnsi="Times New Roman" w:cs="Times New Roman"/>
          <w:sz w:val="26"/>
          <w:szCs w:val="26"/>
        </w:rPr>
        <w:t>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w:t>
      </w:r>
    </w:p>
    <w:p w:rsidR="00FF7C09" w:rsidRPr="005F48AA" w:rsidRDefault="00FF7C09" w:rsidP="005F48AA">
      <w:pPr>
        <w:tabs>
          <w:tab w:val="left" w:pos="1177"/>
        </w:tabs>
        <w:spacing w:after="0"/>
        <w:ind w:firstLine="709"/>
        <w:jc w:val="both"/>
        <w:rPr>
          <w:rFonts w:ascii="Times New Roman" w:eastAsia="Times New Roman" w:hAnsi="Times New Roman" w:cs="Times New Roman"/>
          <w:b/>
          <w:color w:val="000000"/>
          <w:sz w:val="26"/>
          <w:szCs w:val="26"/>
          <w:shd w:val="clear" w:color="auto" w:fill="FFFF00"/>
        </w:rPr>
      </w:pPr>
    </w:p>
    <w:p w:rsidR="00FF7C09" w:rsidRPr="005F48AA" w:rsidRDefault="007A3FA8" w:rsidP="007A3FA8">
      <w:pPr>
        <w:tabs>
          <w:tab w:val="left" w:pos="1177"/>
        </w:tabs>
        <w:spacing w:after="0"/>
        <w:jc w:val="both"/>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xml:space="preserve">         </w:t>
      </w:r>
      <w:r w:rsidR="00730F03" w:rsidRPr="005F48AA">
        <w:rPr>
          <w:rFonts w:ascii="Times New Roman" w:eastAsia="Times New Roman" w:hAnsi="Times New Roman" w:cs="Times New Roman"/>
          <w:b/>
          <w:i/>
          <w:color w:val="000000"/>
          <w:sz w:val="26"/>
          <w:szCs w:val="26"/>
        </w:rPr>
        <w:t xml:space="preserve">Строительный комплекс </w:t>
      </w:r>
    </w:p>
    <w:p w:rsidR="00BE6E49" w:rsidRPr="005F48AA" w:rsidRDefault="00BE6E49"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Состояние строительной отрасли Кочкуровского муниципального района в период 2015 - 2017 годы можно охарактеризовать как относительно стабильное. В данный период произошло развитие строительства, как в жилищной, так и в производственной сфере.</w:t>
      </w:r>
    </w:p>
    <w:p w:rsidR="00FF7C09" w:rsidRPr="005F48AA" w:rsidRDefault="00730F03" w:rsidP="005F48AA">
      <w:pPr>
        <w:suppressAutoHyphens/>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ab/>
        <w:t xml:space="preserve">Ежегодно в  районе улучшают свои  жилищные условия льготные категории граждан: дети - сироты, дети, оставшиеся без попечения родителей, многодетные семьи,  молодые семьи, граждане, работающие в сфере сельского хозяйства  и в  социальной сфере. В 2017 году улучшили свои жилищные условия 6 семей. </w:t>
      </w:r>
    </w:p>
    <w:p w:rsidR="00FF7C09" w:rsidRPr="005F48AA" w:rsidRDefault="00BE6E49"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sz w:val="26"/>
          <w:szCs w:val="26"/>
        </w:rPr>
        <w:t xml:space="preserve">На территории Кочкуровского муниципального района всего за 2015-2017 годы введено в эксплуатацию жилья – 128 домов общей площадью14129 кв.м. В 2017 году введено в эксплуатацию жилья с учетом индивидуального жилищного строительства 4988 кв. м (прогноз выполнен на 103,9%, темп роста к уровню 2016 года – 105,7%). </w:t>
      </w:r>
      <w:r w:rsidRPr="005F48AA">
        <w:rPr>
          <w:rFonts w:ascii="Times New Roman" w:eastAsia="Times New Roman" w:hAnsi="Times New Roman" w:cs="Times New Roman"/>
          <w:sz w:val="26"/>
          <w:szCs w:val="26"/>
        </w:rPr>
        <w:t xml:space="preserve">  Диаграмма </w:t>
      </w:r>
    </w:p>
    <w:p w:rsidR="00BE6E49" w:rsidRPr="005F48AA" w:rsidRDefault="00BE6E49" w:rsidP="005F48AA">
      <w:pPr>
        <w:spacing w:after="0"/>
        <w:ind w:left="360"/>
        <w:jc w:val="both"/>
        <w:rPr>
          <w:rFonts w:ascii="Times New Roman" w:eastAsia="Times New Roman" w:hAnsi="Times New Roman" w:cs="Times New Roman"/>
          <w:sz w:val="26"/>
          <w:szCs w:val="26"/>
        </w:rPr>
      </w:pPr>
      <w:r w:rsidRPr="005F48AA">
        <w:rPr>
          <w:rFonts w:ascii="Times New Roman" w:eastAsia="Times New Roman" w:hAnsi="Times New Roman" w:cs="Times New Roman"/>
          <w:noProof/>
          <w:sz w:val="26"/>
          <w:szCs w:val="26"/>
        </w:rPr>
        <w:drawing>
          <wp:inline distT="0" distB="0" distL="0" distR="0" wp14:anchorId="664A954A" wp14:editId="564E35E9">
            <wp:extent cx="4219575" cy="2057400"/>
            <wp:effectExtent l="0" t="0" r="9525"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F7C09" w:rsidRPr="005F48AA" w:rsidRDefault="00BE6E49" w:rsidP="005F48AA">
      <w:pPr>
        <w:suppressAutoHyphens/>
        <w:spacing w:after="0"/>
        <w:ind w:firstLine="36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расчете на 1 жителя введено в эксплуатацию  0,504 кв. м (при среднереспубликанском уровне – 0,414 кв. м, 2 место среди муниципальных образований). </w:t>
      </w:r>
      <w:r w:rsidR="00730F03" w:rsidRPr="005F48AA">
        <w:rPr>
          <w:rFonts w:ascii="Times New Roman" w:eastAsia="Times New Roman" w:hAnsi="Times New Roman" w:cs="Times New Roman"/>
          <w:sz w:val="26"/>
          <w:szCs w:val="26"/>
        </w:rPr>
        <w:t xml:space="preserve">В прогнозируемом периоде идет рост общей площади жилых </w:t>
      </w:r>
      <w:r w:rsidR="00730F03" w:rsidRPr="005F48AA">
        <w:rPr>
          <w:rFonts w:ascii="Times New Roman" w:eastAsia="Times New Roman" w:hAnsi="Times New Roman" w:cs="Times New Roman"/>
          <w:sz w:val="26"/>
          <w:szCs w:val="26"/>
        </w:rPr>
        <w:lastRenderedPageBreak/>
        <w:t>помещений, приходящаяся в среднем на одного жителя за счет ввода нового жилищного строительства.</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На основании проведенного анализа деятельности в области строительства становится очевидным, что ведется планомерная и стабильная работа в строительной области Кочкуровского </w:t>
      </w:r>
      <w:r w:rsidR="00BE6E49" w:rsidRPr="005F48AA">
        <w:rPr>
          <w:rFonts w:ascii="Times New Roman" w:eastAsia="Times New Roman" w:hAnsi="Times New Roman" w:cs="Times New Roman"/>
          <w:sz w:val="26"/>
          <w:szCs w:val="26"/>
        </w:rPr>
        <w:t xml:space="preserve">муниципального </w:t>
      </w:r>
      <w:r w:rsidRPr="005F48AA">
        <w:rPr>
          <w:rFonts w:ascii="Times New Roman" w:eastAsia="Times New Roman" w:hAnsi="Times New Roman" w:cs="Times New Roman"/>
          <w:sz w:val="26"/>
          <w:szCs w:val="26"/>
        </w:rPr>
        <w:t xml:space="preserve">района. </w:t>
      </w:r>
    </w:p>
    <w:p w:rsidR="00FF7C09" w:rsidRPr="005F48AA" w:rsidRDefault="00FF7C09" w:rsidP="005F48AA">
      <w:pPr>
        <w:tabs>
          <w:tab w:val="left" w:pos="1177"/>
        </w:tabs>
        <w:spacing w:after="0"/>
        <w:ind w:firstLine="709"/>
        <w:jc w:val="both"/>
        <w:rPr>
          <w:rFonts w:ascii="Times New Roman" w:eastAsia="Times New Roman" w:hAnsi="Times New Roman" w:cs="Times New Roman"/>
          <w:b/>
          <w:color w:val="000000"/>
          <w:sz w:val="26"/>
          <w:szCs w:val="26"/>
          <w:shd w:val="clear" w:color="auto" w:fill="FFFF00"/>
        </w:rPr>
      </w:pPr>
    </w:p>
    <w:p w:rsidR="00FF7C09" w:rsidRPr="005F48AA" w:rsidRDefault="00730F03" w:rsidP="007A3FA8">
      <w:pPr>
        <w:tabs>
          <w:tab w:val="left" w:pos="1177"/>
        </w:tabs>
        <w:spacing w:after="0"/>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Транспортная инфраструктура</w:t>
      </w:r>
    </w:p>
    <w:p w:rsidR="00FF7C09" w:rsidRPr="005F48AA" w:rsidRDefault="00730F03" w:rsidP="005F48AA">
      <w:pPr>
        <w:spacing w:before="120" w:after="120"/>
        <w:ind w:firstLine="567"/>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Дорожное  хозяйство</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Автомобильные дороги - важнейшее звено транспортной инфраструктуры, без которого в условиях рынка не может эффективно функционировать ни одна отрасль экономики. </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2016 году составила 73,8%, в 2017 году – 79,9%.</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Протяженность автомобильных дорог общего пользования местного значения, не отвечающих нормативным требованием, увеличилась из-за отсутствия ввода в эксплуатацию новых участков автомобильных  дорог и отсутствия финансирования на капитальный  ремонт и ремонт  автомобильных дорог  на территории  Кочкуровского муниципального района Республики Мордовия.</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FF0000"/>
          <w:sz w:val="26"/>
          <w:szCs w:val="26"/>
        </w:rPr>
        <w:t xml:space="preserve"> </w:t>
      </w:r>
      <w:r w:rsidRPr="005F48AA">
        <w:rPr>
          <w:rFonts w:ascii="Times New Roman" w:eastAsia="Times New Roman" w:hAnsi="Times New Roman" w:cs="Times New Roman"/>
          <w:sz w:val="26"/>
          <w:szCs w:val="26"/>
        </w:rPr>
        <w:t>За 2015-2017 годы с привлечением федеральных средств и средств бюджета муниципального образования построены - автомобильные дороги протяженностью 5,514 км.</w:t>
      </w:r>
    </w:p>
    <w:p w:rsidR="00FF7C09" w:rsidRPr="005F48AA" w:rsidRDefault="00730F03" w:rsidP="005F48AA">
      <w:pPr>
        <w:spacing w:after="0"/>
        <w:ind w:firstLine="567"/>
        <w:jc w:val="both"/>
        <w:rPr>
          <w:rFonts w:ascii="Times New Roman" w:eastAsia="Times New Roman" w:hAnsi="Times New Roman" w:cs="Times New Roman"/>
          <w:b/>
          <w:color w:val="FF0000"/>
          <w:sz w:val="26"/>
          <w:szCs w:val="26"/>
        </w:rPr>
      </w:pP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color w:val="000000"/>
          <w:sz w:val="26"/>
          <w:szCs w:val="26"/>
        </w:rPr>
        <w:t xml:space="preserve">Для улучшения качества дорожного покрытия и его сохранности, а также условий комфортного проживания жителей района в районе ежегодно ведется строительство и капитальный ремонт дорог республиканского и местного значения. Недостаточное финансирование на сегодняшний день не позволяет провести работы по капитальному ремонту и строительству дорог на территории Кочкуровского района. </w:t>
      </w:r>
      <w:r w:rsidR="0073304F" w:rsidRPr="005F48AA">
        <w:rPr>
          <w:rFonts w:ascii="Times New Roman" w:eastAsia="Times New Roman" w:hAnsi="Times New Roman" w:cs="Times New Roman"/>
          <w:color w:val="000000" w:themeColor="text1"/>
          <w:sz w:val="26"/>
          <w:szCs w:val="26"/>
        </w:rPr>
        <w:t>На сегодняшний день разработана и прошла Государственную экспертизу проектная документация на 10 объектов дорожного хозяйства Кочкуровского района.</w:t>
      </w:r>
    </w:p>
    <w:p w:rsidR="00FF7C09" w:rsidRPr="005F48AA" w:rsidRDefault="00730F03" w:rsidP="005F48AA">
      <w:pPr>
        <w:spacing w:before="120" w:after="120"/>
        <w:ind w:firstLine="567"/>
        <w:rPr>
          <w:rFonts w:ascii="Times New Roman" w:eastAsia="Times New Roman" w:hAnsi="Times New Roman" w:cs="Times New Roman"/>
          <w:sz w:val="26"/>
          <w:szCs w:val="26"/>
        </w:rPr>
      </w:pPr>
      <w:r w:rsidRPr="005F48AA">
        <w:rPr>
          <w:rFonts w:ascii="Times New Roman" w:eastAsia="Times New Roman" w:hAnsi="Times New Roman" w:cs="Times New Roman"/>
          <w:b/>
          <w:i/>
          <w:sz w:val="26"/>
          <w:szCs w:val="26"/>
        </w:rPr>
        <w:t>Транспорт</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sz w:val="26"/>
          <w:szCs w:val="26"/>
        </w:rPr>
        <w:t>Транспортная система Кочкуровского района включает в себя инфраструктуру и  систему автомобильного транспорта.</w:t>
      </w:r>
      <w:r w:rsidRPr="005F48AA">
        <w:rPr>
          <w:rFonts w:ascii="Times New Roman" w:eastAsia="Times New Roman" w:hAnsi="Times New Roman" w:cs="Times New Roman"/>
          <w:color w:val="000000"/>
          <w:sz w:val="26"/>
          <w:szCs w:val="26"/>
        </w:rPr>
        <w:t xml:space="preserve"> </w:t>
      </w:r>
    </w:p>
    <w:p w:rsidR="00FF7C09" w:rsidRPr="005F48AA" w:rsidRDefault="00730F03" w:rsidP="005F48AA">
      <w:pPr>
        <w:spacing w:after="0"/>
        <w:ind w:firstLine="567"/>
        <w:jc w:val="both"/>
        <w:rPr>
          <w:rFonts w:ascii="Times New Roman" w:eastAsia="Times New Roman" w:hAnsi="Times New Roman" w:cs="Times New Roman"/>
          <w:sz w:val="26"/>
          <w:szCs w:val="26"/>
          <w:shd w:val="clear" w:color="auto" w:fill="FFFF00"/>
        </w:rPr>
      </w:pPr>
      <w:r w:rsidRPr="005F48AA">
        <w:rPr>
          <w:rFonts w:ascii="Times New Roman" w:eastAsia="Times New Roman" w:hAnsi="Times New Roman" w:cs="Times New Roman"/>
          <w:color w:val="000000"/>
          <w:sz w:val="26"/>
          <w:szCs w:val="26"/>
        </w:rPr>
        <w:t xml:space="preserve">Автомобильный транспорт играет исключительно важную роль для экономики Кочкуровского  района. </w:t>
      </w:r>
      <w:r w:rsidRPr="005F48AA">
        <w:rPr>
          <w:rFonts w:ascii="Times New Roman" w:eastAsia="Times New Roman" w:hAnsi="Times New Roman" w:cs="Times New Roman"/>
          <w:sz w:val="26"/>
          <w:szCs w:val="26"/>
        </w:rPr>
        <w:t>Автотранспортный комплекс муниципального района объединяет сеть автомобильных дорог межрегионального, регионального и местного значения, сеть грузовых и пассажирских перевозок.</w:t>
      </w:r>
      <w:r w:rsidRPr="005F48AA">
        <w:rPr>
          <w:rFonts w:ascii="Times New Roman" w:eastAsia="Times New Roman" w:hAnsi="Times New Roman" w:cs="Times New Roman"/>
          <w:sz w:val="26"/>
          <w:szCs w:val="26"/>
          <w:shd w:val="clear" w:color="auto" w:fill="FFFF00"/>
        </w:rPr>
        <w:t xml:space="preserve"> </w:t>
      </w:r>
    </w:p>
    <w:p w:rsidR="00FF7C09" w:rsidRPr="005F48AA" w:rsidRDefault="00730F03" w:rsidP="005F48AA">
      <w:pPr>
        <w:spacing w:after="0"/>
        <w:ind w:firstLine="567"/>
        <w:jc w:val="both"/>
        <w:rPr>
          <w:rFonts w:ascii="Times New Roman" w:eastAsia="Times New Roman" w:hAnsi="Times New Roman" w:cs="Times New Roman"/>
          <w:sz w:val="26"/>
          <w:szCs w:val="26"/>
          <w:shd w:val="clear" w:color="auto" w:fill="FFFF00"/>
        </w:rPr>
      </w:pPr>
      <w:r w:rsidRPr="005F48AA">
        <w:rPr>
          <w:rFonts w:ascii="Times New Roman" w:eastAsia="Times New Roman" w:hAnsi="Times New Roman" w:cs="Times New Roman"/>
          <w:sz w:val="26"/>
          <w:szCs w:val="26"/>
        </w:rPr>
        <w:t xml:space="preserve">По территории Кочкуровского района пролегает федеральная автодорога   Нижний    Новгород-Саранск-Пенза.    Все   центральные  села 11 сельских поселений связаны автодорогами с твердым асфальтовым покрытием. По территориям Булгаковского, Семилейского, Красномайского, Старотурдаковского, </w:t>
      </w:r>
      <w:r w:rsidRPr="005F48AA">
        <w:rPr>
          <w:rFonts w:ascii="Times New Roman" w:eastAsia="Times New Roman" w:hAnsi="Times New Roman" w:cs="Times New Roman"/>
          <w:sz w:val="26"/>
          <w:szCs w:val="26"/>
        </w:rPr>
        <w:lastRenderedPageBreak/>
        <w:t xml:space="preserve">Качелайского сельских поселений пролегает Куйбышевская железная дорога. Добраться от Саранска до с.Кочкурово  можно по автомобильной дороге, связь со столицей республики осуществляется рейсовыми автобусами  и  маршрутными такси. </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На территории Кочкуровского муниципального района находятся  населенные пункты, не имеющие регулярного круглогодичного транспортного сообщения с районным центром Кочкурово Кочкуровского   муниципального   района – п. Майдан,   находящийся   на   территории   Сабаевского сельского  поселения, пос. Новая Нечаевка, пос. Заречный, д.Старая Нечаевка,   находящиеся  на территории  Булгаковского  сельского  поселения. </w:t>
      </w:r>
    </w:p>
    <w:p w:rsidR="00FF7C09" w:rsidRPr="005F48AA" w:rsidRDefault="00730F03" w:rsidP="005F48AA">
      <w:pPr>
        <w:suppressAutoHyphens/>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Доля населения, проживающего в населенных пунктах, не имеющих регулярного транспортного  сообщения на 2017 год составила в общей численности  района  составила – 1,06 %.  В связи с увеличением  автобусных маршрутов, доля населения проживающего в населенных пунктах, не имеющих регулярного автобусного и (или) железнодорожного сообщения с районным центром Кочкурово Кочкуровского муниципального района уменьшается. </w:t>
      </w:r>
    </w:p>
    <w:p w:rsidR="00FF7C09" w:rsidRPr="005F48AA" w:rsidRDefault="00730F03" w:rsidP="005F48AA">
      <w:pPr>
        <w:spacing w:before="120" w:after="120"/>
        <w:ind w:firstLine="567"/>
        <w:jc w:val="both"/>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Связь</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Основная телекоммуникационная сеть  района – телефонная сеть общего пользования, поддерживаемая операторами связи.</w:t>
      </w:r>
    </w:p>
    <w:p w:rsidR="00FF7C09" w:rsidRPr="005F48AA" w:rsidRDefault="00730F03" w:rsidP="005F48AA">
      <w:pPr>
        <w:spacing w:before="120" w:after="0"/>
        <w:ind w:firstLine="567"/>
        <w:jc w:val="both"/>
        <w:rPr>
          <w:rFonts w:ascii="Times New Roman" w:eastAsia="Times New Roman" w:hAnsi="Times New Roman" w:cs="Times New Roman"/>
          <w:spacing w:val="5"/>
          <w:sz w:val="26"/>
          <w:szCs w:val="26"/>
        </w:rPr>
      </w:pPr>
      <w:r w:rsidRPr="005F48AA">
        <w:rPr>
          <w:rFonts w:ascii="Times New Roman" w:eastAsia="Times New Roman" w:hAnsi="Times New Roman" w:cs="Times New Roman"/>
          <w:sz w:val="26"/>
          <w:szCs w:val="26"/>
        </w:rPr>
        <w:t xml:space="preserve">Системой общедоступного пользования является сотовая связь и сеть Интернет. </w:t>
      </w:r>
      <w:r w:rsidRPr="005F48AA">
        <w:rPr>
          <w:rFonts w:ascii="Times New Roman" w:eastAsia="Times New Roman" w:hAnsi="Times New Roman" w:cs="Times New Roman"/>
          <w:spacing w:val="5"/>
          <w:sz w:val="26"/>
          <w:szCs w:val="26"/>
        </w:rPr>
        <w:t>Однако доступ к Интернет ресурсам в сельских поселениях района невысокий и требует технических решений.</w:t>
      </w:r>
    </w:p>
    <w:p w:rsidR="00FF7C09" w:rsidRPr="005F48AA" w:rsidRDefault="00730F03" w:rsidP="005F48AA">
      <w:pPr>
        <w:spacing w:after="0"/>
        <w:ind w:right="-1"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Почтовая связь </w:t>
      </w:r>
      <w:r w:rsidR="007A3FA8">
        <w:rPr>
          <w:rFonts w:ascii="Times New Roman" w:eastAsia="Times New Roman" w:hAnsi="Times New Roman" w:cs="Times New Roman"/>
          <w:color w:val="000000"/>
          <w:sz w:val="26"/>
          <w:szCs w:val="26"/>
        </w:rPr>
        <w:t>района</w:t>
      </w:r>
      <w:r w:rsidRPr="005F48AA">
        <w:rPr>
          <w:rFonts w:ascii="Times New Roman" w:eastAsia="Times New Roman" w:hAnsi="Times New Roman" w:cs="Times New Roman"/>
          <w:color w:val="000000"/>
          <w:sz w:val="26"/>
          <w:szCs w:val="26"/>
        </w:rPr>
        <w:t xml:space="preserve"> осуществляется через отделения, число которых стабильно на протяжении ряда лет.</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i/>
          <w:sz w:val="26"/>
          <w:szCs w:val="26"/>
        </w:rPr>
        <w:t xml:space="preserve"> </w:t>
      </w:r>
      <w:r w:rsidRPr="005F48AA">
        <w:rPr>
          <w:rFonts w:ascii="Times New Roman" w:eastAsia="Times New Roman" w:hAnsi="Times New Roman" w:cs="Times New Roman"/>
          <w:sz w:val="26"/>
          <w:szCs w:val="26"/>
        </w:rPr>
        <w:t>Развитие отрасли связи в районе тесно связано с основными направлениями развития отрасли в Республике Мордовия в целом, которыми являются:</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строительство ВОЛС по частному сектору;</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увеличение количества абонентов на существующей телефонной сети;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подключение точек </w:t>
      </w:r>
      <w:r w:rsidRPr="005F48AA">
        <w:rPr>
          <w:rFonts w:ascii="Times New Roman" w:eastAsia="Times New Roman" w:hAnsi="Times New Roman" w:cs="Times New Roman"/>
          <w:color w:val="000000"/>
          <w:sz w:val="26"/>
          <w:szCs w:val="26"/>
        </w:rPr>
        <w:t>республиканского радиотелевизионного передающего центра по ВОЛС;</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развитие цифрового телевидения, видео услуг (с 1 января 2019 года)</w:t>
      </w:r>
      <w:r w:rsidR="007A3FA8">
        <w:rPr>
          <w:rFonts w:ascii="Times New Roman" w:eastAsia="Times New Roman" w:hAnsi="Times New Roman" w:cs="Times New Roman"/>
          <w:sz w:val="26"/>
          <w:szCs w:val="26"/>
        </w:rPr>
        <w:t>.</w:t>
      </w:r>
      <w:r w:rsidRPr="005F48AA">
        <w:rPr>
          <w:rFonts w:ascii="Times New Roman" w:eastAsia="Times New Roman" w:hAnsi="Times New Roman" w:cs="Times New Roman"/>
          <w:sz w:val="26"/>
          <w:szCs w:val="26"/>
        </w:rPr>
        <w:t xml:space="preserve"> </w:t>
      </w:r>
    </w:p>
    <w:p w:rsidR="00FF7C09" w:rsidRPr="005F48AA" w:rsidRDefault="00DD6FFF" w:rsidP="00DD6FFF">
      <w:pPr>
        <w:tabs>
          <w:tab w:val="left" w:pos="1177"/>
        </w:tabs>
        <w:spacing w:after="0"/>
        <w:jc w:val="both"/>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xml:space="preserve">     </w:t>
      </w:r>
      <w:r w:rsidR="00730F03" w:rsidRPr="005F48AA">
        <w:rPr>
          <w:rFonts w:ascii="Times New Roman" w:eastAsia="Times New Roman" w:hAnsi="Times New Roman" w:cs="Times New Roman"/>
          <w:b/>
          <w:i/>
          <w:color w:val="000000"/>
          <w:sz w:val="26"/>
          <w:szCs w:val="26"/>
        </w:rPr>
        <w:t xml:space="preserve">Экология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Состояние экологии и окружающей среды является одним из основных  факторов, определяющих здоровье человека и влияющих не только на качество, но и на безопасность его жизни.</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В целом, на территории Кочкуровского  </w:t>
      </w:r>
      <w:r w:rsidR="00272B2D" w:rsidRPr="005F48AA">
        <w:rPr>
          <w:rFonts w:ascii="Times New Roman" w:eastAsia="Times New Roman" w:hAnsi="Times New Roman" w:cs="Times New Roman"/>
          <w:sz w:val="26"/>
          <w:szCs w:val="26"/>
        </w:rPr>
        <w:t xml:space="preserve">муниципального </w:t>
      </w:r>
      <w:r w:rsidRPr="005F48AA">
        <w:rPr>
          <w:rFonts w:ascii="Times New Roman" w:eastAsia="Times New Roman" w:hAnsi="Times New Roman" w:cs="Times New Roman"/>
          <w:sz w:val="26"/>
          <w:szCs w:val="26"/>
        </w:rPr>
        <w:t>района сложилась благоприятная экологическая обстановка. Этому способствует географическое положение района, рельеф местности и конечно же наличие лесных насаждений. Район богат водными ресурсами озёр, рек и значительного  количества   родников.</w:t>
      </w:r>
    </w:p>
    <w:p w:rsidR="00DD6FFF" w:rsidRDefault="006102BD" w:rsidP="005F48AA">
      <w:pPr>
        <w:widowControl w:val="0"/>
        <w:autoSpaceDE w:val="0"/>
        <w:autoSpaceDN w:val="0"/>
        <w:adjustRightInd w:val="0"/>
        <w:snapToGrid w:val="0"/>
        <w:ind w:firstLine="454"/>
        <w:jc w:val="both"/>
        <w:rPr>
          <w:rFonts w:ascii="Times New Roman" w:hAnsi="Times New Roman" w:cs="Times New Roman"/>
          <w:iCs/>
          <w:color w:val="000000"/>
          <w:sz w:val="26"/>
          <w:szCs w:val="26"/>
        </w:rPr>
      </w:pPr>
      <w:r w:rsidRPr="005F48AA">
        <w:rPr>
          <w:rFonts w:ascii="Times New Roman" w:hAnsi="Times New Roman" w:cs="Times New Roman"/>
          <w:iCs/>
          <w:color w:val="000000"/>
          <w:sz w:val="26"/>
          <w:szCs w:val="26"/>
        </w:rPr>
        <w:t xml:space="preserve">В общей системе природоохранительных мероприятий охраняемые природные территории (ООПТ) играют важную роль. На территории Кочкуровского муниципального района насчитывается 3 ООПТ (табл.).  </w:t>
      </w:r>
    </w:p>
    <w:p w:rsidR="006102BD" w:rsidRPr="005F48AA" w:rsidRDefault="006102BD" w:rsidP="00DD6FFF">
      <w:pPr>
        <w:widowControl w:val="0"/>
        <w:autoSpaceDE w:val="0"/>
        <w:autoSpaceDN w:val="0"/>
        <w:adjustRightInd w:val="0"/>
        <w:snapToGrid w:val="0"/>
        <w:ind w:firstLine="454"/>
        <w:jc w:val="right"/>
        <w:rPr>
          <w:rFonts w:ascii="Times New Roman" w:hAnsi="Times New Roman" w:cs="Times New Roman"/>
          <w:color w:val="000000"/>
          <w:sz w:val="26"/>
          <w:szCs w:val="26"/>
        </w:rPr>
      </w:pPr>
      <w:r w:rsidRPr="005F48AA">
        <w:rPr>
          <w:rFonts w:ascii="Times New Roman" w:hAnsi="Times New Roman" w:cs="Times New Roman"/>
          <w:color w:val="000000"/>
          <w:sz w:val="26"/>
          <w:szCs w:val="26"/>
        </w:rPr>
        <w:lastRenderedPageBreak/>
        <w:t xml:space="preserve">Таблица </w:t>
      </w:r>
      <w:r w:rsidR="00DD6FFF">
        <w:rPr>
          <w:rFonts w:ascii="Times New Roman" w:hAnsi="Times New Roman" w:cs="Times New Roman"/>
          <w:color w:val="000000"/>
          <w:sz w:val="26"/>
          <w:szCs w:val="26"/>
        </w:rPr>
        <w:t>6</w:t>
      </w:r>
    </w:p>
    <w:p w:rsidR="006102BD" w:rsidRDefault="006102BD" w:rsidP="005F48AA">
      <w:pPr>
        <w:pStyle w:val="a3"/>
        <w:spacing w:line="276" w:lineRule="auto"/>
        <w:jc w:val="center"/>
        <w:rPr>
          <w:rFonts w:ascii="Times New Roman" w:hAnsi="Times New Roman" w:cs="Times New Roman"/>
          <w:iCs/>
          <w:sz w:val="26"/>
          <w:szCs w:val="26"/>
        </w:rPr>
      </w:pPr>
      <w:r w:rsidRPr="005F48AA">
        <w:rPr>
          <w:rFonts w:ascii="Times New Roman" w:hAnsi="Times New Roman" w:cs="Times New Roman"/>
          <w:sz w:val="26"/>
          <w:szCs w:val="26"/>
        </w:rPr>
        <w:t>Особоохраняемые природные территории</w:t>
      </w:r>
      <w:r w:rsidR="00DD6FFF">
        <w:rPr>
          <w:rFonts w:ascii="Times New Roman" w:hAnsi="Times New Roman" w:cs="Times New Roman"/>
          <w:sz w:val="26"/>
          <w:szCs w:val="26"/>
        </w:rPr>
        <w:t xml:space="preserve"> </w:t>
      </w:r>
      <w:r w:rsidRPr="005F48AA">
        <w:rPr>
          <w:rFonts w:ascii="Times New Roman" w:hAnsi="Times New Roman" w:cs="Times New Roman"/>
          <w:iCs/>
          <w:sz w:val="26"/>
          <w:szCs w:val="26"/>
        </w:rPr>
        <w:t>Кочкуровского муниципального района</w:t>
      </w:r>
    </w:p>
    <w:p w:rsidR="00DD6FFF" w:rsidRPr="005F48AA" w:rsidRDefault="00DD6FFF" w:rsidP="005F48AA">
      <w:pPr>
        <w:pStyle w:val="a3"/>
        <w:spacing w:line="276" w:lineRule="auto"/>
        <w:jc w:val="center"/>
        <w:rPr>
          <w:rFonts w:ascii="Times New Roman" w:hAnsi="Times New Roman" w:cs="Times New Roman"/>
          <w:iCs/>
          <w:sz w:val="26"/>
          <w:szCs w:val="26"/>
        </w:rPr>
      </w:pPr>
    </w:p>
    <w:tbl>
      <w:tblPr>
        <w:tblW w:w="9533" w:type="dxa"/>
        <w:tblInd w:w="26" w:type="dxa"/>
        <w:tblLayout w:type="fixed"/>
        <w:tblCellMar>
          <w:left w:w="57" w:type="dxa"/>
          <w:right w:w="57" w:type="dxa"/>
        </w:tblCellMar>
        <w:tblLook w:val="0000" w:firstRow="0" w:lastRow="0" w:firstColumn="0" w:lastColumn="0" w:noHBand="0" w:noVBand="0"/>
      </w:tblPr>
      <w:tblGrid>
        <w:gridCol w:w="1515"/>
        <w:gridCol w:w="1605"/>
        <w:gridCol w:w="1873"/>
        <w:gridCol w:w="1984"/>
        <w:gridCol w:w="1372"/>
        <w:gridCol w:w="1184"/>
      </w:tblGrid>
      <w:tr w:rsidR="006102BD" w:rsidRPr="005F48AA" w:rsidTr="00DD6FFF">
        <w:trPr>
          <w:tblHeader/>
        </w:trPr>
        <w:tc>
          <w:tcPr>
            <w:tcW w:w="1515" w:type="dxa"/>
            <w:tcBorders>
              <w:top w:val="single" w:sz="4" w:space="0" w:color="000000"/>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ООПТ</w:t>
            </w:r>
          </w:p>
        </w:tc>
        <w:tc>
          <w:tcPr>
            <w:tcW w:w="1605" w:type="dxa"/>
            <w:tcBorders>
              <w:top w:val="single" w:sz="4" w:space="0" w:color="000000"/>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Категория</w:t>
            </w:r>
          </w:p>
        </w:tc>
        <w:tc>
          <w:tcPr>
            <w:tcW w:w="1873" w:type="dxa"/>
            <w:tcBorders>
              <w:top w:val="single" w:sz="4" w:space="0" w:color="000000"/>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Статус</w:t>
            </w:r>
          </w:p>
        </w:tc>
        <w:tc>
          <w:tcPr>
            <w:tcW w:w="1984" w:type="dxa"/>
            <w:tcBorders>
              <w:top w:val="single" w:sz="4" w:space="0" w:color="000000"/>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Профиль</w:t>
            </w:r>
          </w:p>
        </w:tc>
        <w:tc>
          <w:tcPr>
            <w:tcW w:w="1372" w:type="dxa"/>
            <w:tcBorders>
              <w:top w:val="single" w:sz="4" w:space="0" w:color="000000"/>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 xml:space="preserve">Год </w:t>
            </w:r>
          </w:p>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появления</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 xml:space="preserve">Общая </w:t>
            </w:r>
          </w:p>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площадь, га</w:t>
            </w:r>
          </w:p>
        </w:tc>
      </w:tr>
      <w:tr w:rsidR="006102BD" w:rsidRPr="005F48AA" w:rsidTr="00DD6FFF">
        <w:tc>
          <w:tcPr>
            <w:tcW w:w="1515"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Озеро Плетень пильге</w:t>
            </w:r>
          </w:p>
        </w:tc>
        <w:tc>
          <w:tcPr>
            <w:tcW w:w="1605" w:type="dxa"/>
            <w:tcBorders>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 xml:space="preserve">Водный памятник </w:t>
            </w:r>
          </w:p>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природы</w:t>
            </w:r>
          </w:p>
        </w:tc>
        <w:tc>
          <w:tcPr>
            <w:tcW w:w="1873"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 xml:space="preserve">Региональный </w:t>
            </w:r>
          </w:p>
        </w:tc>
        <w:tc>
          <w:tcPr>
            <w:tcW w:w="1984"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Гидрологический</w:t>
            </w:r>
          </w:p>
        </w:tc>
        <w:tc>
          <w:tcPr>
            <w:tcW w:w="1372"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1974</w:t>
            </w:r>
          </w:p>
        </w:tc>
        <w:tc>
          <w:tcPr>
            <w:tcW w:w="1184" w:type="dxa"/>
            <w:tcBorders>
              <w:left w:val="single" w:sz="4" w:space="0" w:color="000000"/>
              <w:bottom w:val="single" w:sz="4" w:space="0" w:color="000000"/>
              <w:right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4,3</w:t>
            </w:r>
          </w:p>
        </w:tc>
      </w:tr>
      <w:tr w:rsidR="006102BD" w:rsidRPr="005F48AA" w:rsidTr="00DD6FFF">
        <w:tc>
          <w:tcPr>
            <w:tcW w:w="1515"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Озеро Чавэнь эрьке</w:t>
            </w:r>
          </w:p>
        </w:tc>
        <w:tc>
          <w:tcPr>
            <w:tcW w:w="1605" w:type="dxa"/>
            <w:tcBorders>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 xml:space="preserve">Водный памятник </w:t>
            </w:r>
          </w:p>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природы</w:t>
            </w:r>
          </w:p>
        </w:tc>
        <w:tc>
          <w:tcPr>
            <w:tcW w:w="1873"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Региональный</w:t>
            </w:r>
          </w:p>
        </w:tc>
        <w:tc>
          <w:tcPr>
            <w:tcW w:w="1984"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Гидрологический</w:t>
            </w:r>
          </w:p>
        </w:tc>
        <w:tc>
          <w:tcPr>
            <w:tcW w:w="1372"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1979</w:t>
            </w:r>
          </w:p>
        </w:tc>
        <w:tc>
          <w:tcPr>
            <w:tcW w:w="1184" w:type="dxa"/>
            <w:tcBorders>
              <w:left w:val="single" w:sz="4" w:space="0" w:color="000000"/>
              <w:bottom w:val="single" w:sz="4" w:space="0" w:color="000000"/>
              <w:right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9</w:t>
            </w:r>
          </w:p>
        </w:tc>
      </w:tr>
      <w:tr w:rsidR="006102BD" w:rsidRPr="005F48AA" w:rsidTr="00DD6FFF">
        <w:tc>
          <w:tcPr>
            <w:tcW w:w="1515"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Торфяное болото Лепчей</w:t>
            </w:r>
          </w:p>
        </w:tc>
        <w:tc>
          <w:tcPr>
            <w:tcW w:w="1605" w:type="dxa"/>
            <w:tcBorders>
              <w:left w:val="single" w:sz="4" w:space="0" w:color="000000"/>
              <w:bottom w:val="single" w:sz="4" w:space="0" w:color="000000"/>
            </w:tcBorders>
            <w:shd w:val="clear" w:color="auto" w:fill="auto"/>
            <w:vAlign w:val="center"/>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Комплексный памятник природы</w:t>
            </w:r>
          </w:p>
        </w:tc>
        <w:tc>
          <w:tcPr>
            <w:tcW w:w="1873"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Региональный</w:t>
            </w:r>
          </w:p>
        </w:tc>
        <w:tc>
          <w:tcPr>
            <w:tcW w:w="1984"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Комплексный</w:t>
            </w:r>
          </w:p>
        </w:tc>
        <w:tc>
          <w:tcPr>
            <w:tcW w:w="1372" w:type="dxa"/>
            <w:tcBorders>
              <w:left w:val="single" w:sz="4" w:space="0" w:color="000000"/>
              <w:bottom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1983</w:t>
            </w:r>
          </w:p>
        </w:tc>
        <w:tc>
          <w:tcPr>
            <w:tcW w:w="1184" w:type="dxa"/>
            <w:tcBorders>
              <w:left w:val="single" w:sz="4" w:space="0" w:color="000000"/>
              <w:bottom w:val="single" w:sz="4" w:space="0" w:color="000000"/>
              <w:right w:val="single" w:sz="4" w:space="0" w:color="000000"/>
            </w:tcBorders>
            <w:shd w:val="clear" w:color="auto" w:fill="auto"/>
          </w:tcPr>
          <w:p w:rsidR="006102BD" w:rsidRPr="00DD6FFF" w:rsidRDefault="006102BD" w:rsidP="00DD6FFF">
            <w:pPr>
              <w:pStyle w:val="a3"/>
              <w:rPr>
                <w:rFonts w:ascii="Times New Roman" w:hAnsi="Times New Roman" w:cs="Times New Roman"/>
              </w:rPr>
            </w:pPr>
            <w:r w:rsidRPr="00DD6FFF">
              <w:rPr>
                <w:rFonts w:ascii="Times New Roman" w:hAnsi="Times New Roman" w:cs="Times New Roman"/>
              </w:rPr>
              <w:t>16</w:t>
            </w:r>
          </w:p>
        </w:tc>
      </w:tr>
    </w:tbl>
    <w:p w:rsidR="006102BD" w:rsidRPr="00DD6FFF" w:rsidRDefault="006102BD" w:rsidP="00DD6FFF">
      <w:pPr>
        <w:pStyle w:val="a3"/>
        <w:spacing w:line="276" w:lineRule="auto"/>
        <w:ind w:firstLine="708"/>
        <w:jc w:val="both"/>
        <w:rPr>
          <w:rFonts w:ascii="Times New Roman" w:eastAsia="DejaVu Sans" w:hAnsi="Times New Roman" w:cs="Times New Roman"/>
          <w:sz w:val="26"/>
          <w:szCs w:val="26"/>
        </w:rPr>
      </w:pPr>
      <w:r w:rsidRPr="00DD6FFF">
        <w:rPr>
          <w:rFonts w:ascii="Times New Roman" w:eastAsia="DejaVu Sans" w:hAnsi="Times New Roman" w:cs="Times New Roman"/>
          <w:sz w:val="26"/>
          <w:szCs w:val="26"/>
        </w:rPr>
        <w:t xml:space="preserve">К первоочередным задачам по сохранению и развитию ООПТ района необходимо отнести проведение мероприятий по инвентаризации особоохраняемых природных территорий, закрепление ООПТ за хозяйствующими субъектами, а также определение новых объектов в целях сохранения и выявления типичных и уникальных природных ландшафтов, разнообразия растительного и животного мира, объектов природного и культурного наследия. </w:t>
      </w:r>
    </w:p>
    <w:p w:rsidR="006102BD" w:rsidRPr="00DD6FFF" w:rsidRDefault="006102BD" w:rsidP="00DD6FFF">
      <w:pPr>
        <w:pStyle w:val="a3"/>
        <w:spacing w:line="276" w:lineRule="auto"/>
        <w:ind w:firstLine="708"/>
        <w:jc w:val="both"/>
        <w:rPr>
          <w:rFonts w:ascii="Times New Roman" w:eastAsia="DejaVu Sans" w:hAnsi="Times New Roman" w:cs="Times New Roman"/>
          <w:sz w:val="26"/>
          <w:szCs w:val="26"/>
        </w:rPr>
      </w:pPr>
      <w:r w:rsidRPr="00DD6FFF">
        <w:rPr>
          <w:rFonts w:ascii="Times New Roman" w:eastAsia="DejaVu Sans" w:hAnsi="Times New Roman" w:cs="Times New Roman"/>
          <w:sz w:val="26"/>
          <w:szCs w:val="26"/>
        </w:rPr>
        <w:t xml:space="preserve">Искусственные водные объекты, являясь гидротехническими системами и одновременно элементами культурного ландшафта, оказывают существенное воздействие на окружающую среду и хозяйственною деятельность региона. Согласно данным Администрации Кочкуровского муниципального района, на территории района расположены 8 гидротехнических сооружений (далее — ГТС). Большинство ГТС построено в 1970—1980 гг., некоторые из них в настоящее время находятся в аварийном или предаварийном состоянии, в случае разрушения они несут потенциальную угрозу нижерасположенным населенным пунктам и объектам транспортной инфраструктуры (табл.). </w:t>
      </w:r>
    </w:p>
    <w:p w:rsidR="006102BD" w:rsidRPr="00DD6FFF" w:rsidRDefault="006102BD" w:rsidP="00DD6FFF">
      <w:pPr>
        <w:pStyle w:val="a3"/>
        <w:spacing w:line="276" w:lineRule="auto"/>
        <w:ind w:firstLine="708"/>
        <w:jc w:val="both"/>
        <w:rPr>
          <w:rFonts w:ascii="Times New Roman" w:hAnsi="Times New Roman" w:cs="Times New Roman"/>
          <w:sz w:val="26"/>
          <w:szCs w:val="26"/>
        </w:rPr>
      </w:pPr>
      <w:r w:rsidRPr="00DD6FFF">
        <w:rPr>
          <w:rFonts w:ascii="Times New Roman" w:eastAsia="DejaVu Sans" w:hAnsi="Times New Roman" w:cs="Times New Roman"/>
          <w:sz w:val="26"/>
          <w:szCs w:val="26"/>
        </w:rPr>
        <w:t>В настоящее время большинство собственников и эксплуатирующих организаций, даже крупных ГТС, не могут выполнять требования, определенные законодательством по ведению мониторинга, регламентных и ремонтных работ, подготовке сооружений к пропуску паводков, оформлению декларации по безопасности. Большое количество ГТС являются бесхозными.</w:t>
      </w:r>
      <w:r w:rsidRPr="00DD6FFF">
        <w:rPr>
          <w:rFonts w:ascii="Times New Roman" w:hAnsi="Times New Roman" w:cs="Times New Roman"/>
          <w:sz w:val="26"/>
          <w:szCs w:val="26"/>
        </w:rPr>
        <w:t xml:space="preserve"> </w:t>
      </w:r>
    </w:p>
    <w:p w:rsidR="006102BD" w:rsidRDefault="006102BD" w:rsidP="005F48AA">
      <w:pPr>
        <w:widowControl w:val="0"/>
        <w:autoSpaceDE w:val="0"/>
        <w:autoSpaceDN w:val="0"/>
        <w:adjustRightInd w:val="0"/>
        <w:jc w:val="center"/>
        <w:rPr>
          <w:rFonts w:ascii="Times New Roman" w:hAnsi="Times New Roman" w:cs="Times New Roman"/>
          <w:bCs/>
          <w:color w:val="000000"/>
          <w:sz w:val="26"/>
          <w:szCs w:val="26"/>
        </w:rPr>
      </w:pPr>
      <w:r w:rsidRPr="005F48AA">
        <w:rPr>
          <w:rFonts w:ascii="Times New Roman" w:hAnsi="Times New Roman" w:cs="Times New Roman"/>
          <w:bCs/>
          <w:color w:val="000000"/>
          <w:sz w:val="26"/>
          <w:szCs w:val="26"/>
        </w:rPr>
        <w:t>Перечень и краткая характеристика ГТС прудов и водохранилищ,                     находящихся на территории Кочкуровского муниципального района</w:t>
      </w:r>
    </w:p>
    <w:p w:rsidR="00DD6FFF" w:rsidRPr="00DD6FFF" w:rsidRDefault="00DD6FFF" w:rsidP="00DD6FFF">
      <w:pPr>
        <w:pStyle w:val="a3"/>
        <w:jc w:val="right"/>
        <w:rPr>
          <w:rFonts w:ascii="Times New Roman" w:hAnsi="Times New Roman" w:cs="Times New Roman"/>
          <w:bCs/>
          <w:sz w:val="26"/>
          <w:szCs w:val="26"/>
        </w:rPr>
      </w:pPr>
      <w:r w:rsidRPr="00DD6FFF">
        <w:rPr>
          <w:rFonts w:ascii="Times New Roman" w:hAnsi="Times New Roman" w:cs="Times New Roman"/>
          <w:sz w:val="26"/>
          <w:szCs w:val="26"/>
        </w:rPr>
        <w:t>Таблица 7</w:t>
      </w:r>
    </w:p>
    <w:tbl>
      <w:tblPr>
        <w:tblW w:w="9498" w:type="dxa"/>
        <w:tblInd w:w="57" w:type="dxa"/>
        <w:tblLayout w:type="fixed"/>
        <w:tblCellMar>
          <w:left w:w="57" w:type="dxa"/>
          <w:right w:w="57" w:type="dxa"/>
        </w:tblCellMar>
        <w:tblLook w:val="0000" w:firstRow="0" w:lastRow="0" w:firstColumn="0" w:lastColumn="0" w:noHBand="0" w:noVBand="0"/>
      </w:tblPr>
      <w:tblGrid>
        <w:gridCol w:w="2520"/>
        <w:gridCol w:w="1733"/>
        <w:gridCol w:w="1276"/>
        <w:gridCol w:w="1193"/>
        <w:gridCol w:w="2776"/>
      </w:tblGrid>
      <w:tr w:rsidR="006102BD" w:rsidRPr="005F48AA" w:rsidTr="006102BD">
        <w:trPr>
          <w:tblHeader/>
        </w:trPr>
        <w:tc>
          <w:tcPr>
            <w:tcW w:w="2520" w:type="dxa"/>
            <w:tcBorders>
              <w:top w:val="single" w:sz="4" w:space="0" w:color="000000"/>
              <w:left w:val="single" w:sz="4" w:space="0" w:color="000000"/>
              <w:bottom w:val="single" w:sz="4" w:space="0" w:color="000000"/>
            </w:tcBorders>
            <w:shd w:val="clear" w:color="auto" w:fill="auto"/>
          </w:tcPr>
          <w:p w:rsidR="006102BD" w:rsidRPr="005F48AA" w:rsidRDefault="006102BD" w:rsidP="00DD6FFF">
            <w:pPr>
              <w:pStyle w:val="a3"/>
              <w:rPr>
                <w:rFonts w:eastAsia="DejaVu Sans"/>
              </w:rPr>
            </w:pPr>
            <w:r w:rsidRPr="005F48AA">
              <w:rPr>
                <w:rFonts w:eastAsia="DejaVu Sans"/>
              </w:rPr>
              <w:t>Населенный пункт</w:t>
            </w:r>
          </w:p>
        </w:tc>
        <w:tc>
          <w:tcPr>
            <w:tcW w:w="1733" w:type="dxa"/>
            <w:tcBorders>
              <w:top w:val="single" w:sz="4" w:space="0" w:color="000000"/>
              <w:left w:val="single" w:sz="4" w:space="0" w:color="000000"/>
              <w:bottom w:val="single" w:sz="4" w:space="0" w:color="000000"/>
            </w:tcBorders>
            <w:shd w:val="clear" w:color="auto" w:fill="auto"/>
          </w:tcPr>
          <w:p w:rsidR="006102BD" w:rsidRPr="005F48AA" w:rsidRDefault="006102BD" w:rsidP="00DD6FFF">
            <w:pPr>
              <w:pStyle w:val="a3"/>
              <w:rPr>
                <w:rFonts w:eastAsia="DejaVu Sans"/>
              </w:rPr>
            </w:pPr>
            <w:r w:rsidRPr="005F48AA">
              <w:rPr>
                <w:rFonts w:eastAsia="DejaVu Sans"/>
              </w:rPr>
              <w:t>ГТС на реке</w:t>
            </w:r>
          </w:p>
        </w:tc>
        <w:tc>
          <w:tcPr>
            <w:tcW w:w="1276" w:type="dxa"/>
            <w:tcBorders>
              <w:top w:val="single" w:sz="4" w:space="0" w:color="000000"/>
              <w:left w:val="single" w:sz="4" w:space="0" w:color="000000"/>
              <w:bottom w:val="single" w:sz="4" w:space="0" w:color="000000"/>
            </w:tcBorders>
            <w:shd w:val="clear" w:color="auto" w:fill="auto"/>
          </w:tcPr>
          <w:p w:rsidR="006102BD" w:rsidRPr="005F48AA" w:rsidRDefault="006102BD" w:rsidP="00DD6FFF">
            <w:pPr>
              <w:pStyle w:val="a3"/>
              <w:rPr>
                <w:rFonts w:eastAsia="DejaVu Sans"/>
                <w:vertAlign w:val="superscript"/>
              </w:rPr>
            </w:pPr>
            <w:r w:rsidRPr="005F48AA">
              <w:rPr>
                <w:rFonts w:eastAsia="DejaVu Sans"/>
              </w:rPr>
              <w:t>Площадь зеркала, км</w:t>
            </w:r>
            <w:r w:rsidRPr="005F48AA">
              <w:rPr>
                <w:rFonts w:eastAsia="DejaVu Sans"/>
                <w:vertAlign w:val="superscript"/>
              </w:rPr>
              <w:t>2</w:t>
            </w:r>
          </w:p>
        </w:tc>
        <w:tc>
          <w:tcPr>
            <w:tcW w:w="1193" w:type="dxa"/>
            <w:tcBorders>
              <w:top w:val="single" w:sz="4" w:space="0" w:color="000000"/>
              <w:left w:val="single" w:sz="4" w:space="0" w:color="000000"/>
              <w:bottom w:val="single" w:sz="4" w:space="0" w:color="000000"/>
            </w:tcBorders>
            <w:shd w:val="clear" w:color="auto" w:fill="auto"/>
          </w:tcPr>
          <w:p w:rsidR="006102BD" w:rsidRPr="005F48AA" w:rsidRDefault="006102BD" w:rsidP="00DD6FFF">
            <w:pPr>
              <w:pStyle w:val="a3"/>
              <w:rPr>
                <w:rFonts w:eastAsia="DejaVu Sans"/>
              </w:rPr>
            </w:pPr>
            <w:r w:rsidRPr="005F48AA">
              <w:rPr>
                <w:rFonts w:eastAsia="DejaVu Sans"/>
              </w:rPr>
              <w:t>Емкость ГТС, тыс. м</w:t>
            </w:r>
            <w:r w:rsidRPr="005F48AA">
              <w:rPr>
                <w:rFonts w:eastAsia="DejaVu Sans"/>
                <w:vertAlign w:val="superscript"/>
              </w:rPr>
              <w:t>3</w:t>
            </w:r>
            <w:r w:rsidRPr="005F48AA">
              <w:rPr>
                <w:rFonts w:eastAsia="DejaVu Sans"/>
              </w:rPr>
              <w:t xml:space="preserve"> </w:t>
            </w:r>
          </w:p>
        </w:tc>
        <w:tc>
          <w:tcPr>
            <w:tcW w:w="2776" w:type="dxa"/>
            <w:tcBorders>
              <w:top w:val="single" w:sz="4" w:space="0" w:color="000000"/>
              <w:left w:val="single" w:sz="4" w:space="0" w:color="000000"/>
              <w:bottom w:val="single" w:sz="4" w:space="0" w:color="000000"/>
              <w:right w:val="single" w:sz="4" w:space="0" w:color="000000"/>
            </w:tcBorders>
            <w:shd w:val="clear" w:color="auto" w:fill="auto"/>
          </w:tcPr>
          <w:p w:rsidR="006102BD" w:rsidRPr="005F48AA" w:rsidRDefault="006102BD" w:rsidP="00DD6FFF">
            <w:pPr>
              <w:pStyle w:val="a3"/>
              <w:rPr>
                <w:rFonts w:eastAsia="DejaVu Sans"/>
              </w:rPr>
            </w:pPr>
            <w:r w:rsidRPr="005F48AA">
              <w:rPr>
                <w:rFonts w:eastAsia="DejaVu Sans"/>
              </w:rPr>
              <w:t xml:space="preserve">Техническое </w:t>
            </w:r>
          </w:p>
          <w:p w:rsidR="006102BD" w:rsidRPr="005F48AA" w:rsidRDefault="006102BD" w:rsidP="00DD6FFF">
            <w:pPr>
              <w:pStyle w:val="a3"/>
              <w:rPr>
                <w:rFonts w:eastAsia="DejaVu Sans"/>
              </w:rPr>
            </w:pPr>
            <w:r w:rsidRPr="005F48AA">
              <w:rPr>
                <w:rFonts w:eastAsia="DejaVu Sans"/>
              </w:rPr>
              <w:t>состояние ГТС</w:t>
            </w:r>
          </w:p>
        </w:tc>
      </w:tr>
      <w:tr w:rsidR="006102BD" w:rsidRPr="005F48AA" w:rsidTr="006102BD">
        <w:trPr>
          <w:trHeight w:val="608"/>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 Кочкурово</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р. Карнай</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223</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7 578</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Удовлетворительное</w:t>
            </w:r>
          </w:p>
        </w:tc>
      </w:tr>
      <w:tr w:rsidR="006102BD" w:rsidRPr="005F48AA" w:rsidTr="006102BD">
        <w:trPr>
          <w:trHeight w:val="600"/>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 Старые Турдаки</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Балка</w:t>
            </w:r>
          </w:p>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Живарки</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15</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630</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Аварийное</w:t>
            </w:r>
          </w:p>
        </w:tc>
      </w:tr>
      <w:tr w:rsidR="006102BD" w:rsidRPr="005F48AA" w:rsidTr="006102BD">
        <w:trPr>
          <w:trHeight w:val="600"/>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lastRenderedPageBreak/>
              <w:t>пос. Красномайский</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Балка</w:t>
            </w:r>
          </w:p>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Курчага</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28</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1 050</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 xml:space="preserve">Удовлетворительное </w:t>
            </w:r>
          </w:p>
        </w:tc>
      </w:tr>
      <w:tr w:rsidR="006102BD" w:rsidRPr="005F48AA" w:rsidTr="006102BD">
        <w:trPr>
          <w:trHeight w:val="615"/>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 Новосельцево</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Овраг</w:t>
            </w:r>
          </w:p>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Суворова яма</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10</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235</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Аварийное</w:t>
            </w:r>
          </w:p>
        </w:tc>
      </w:tr>
      <w:tr w:rsidR="006102BD" w:rsidRPr="005F48AA" w:rsidTr="006102BD">
        <w:trPr>
          <w:trHeight w:val="345"/>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 Воеводское</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р. Вшивка</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2</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500</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Аварийное</w:t>
            </w:r>
          </w:p>
        </w:tc>
      </w:tr>
      <w:tr w:rsidR="006102BD" w:rsidRPr="005F48AA" w:rsidTr="006102BD">
        <w:trPr>
          <w:trHeight w:val="360"/>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 Новые Турдаки</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Урочище Голова</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3</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1 105</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Аварийное</w:t>
            </w:r>
          </w:p>
        </w:tc>
      </w:tr>
      <w:tr w:rsidR="006102BD" w:rsidRPr="005F48AA" w:rsidTr="006102BD">
        <w:trPr>
          <w:trHeight w:val="375"/>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 Новая Пырма</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р. Пырма</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20</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600</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Аварийное</w:t>
            </w:r>
          </w:p>
        </w:tc>
      </w:tr>
      <w:tr w:rsidR="006102BD" w:rsidRPr="005F48AA" w:rsidTr="006102BD">
        <w:trPr>
          <w:trHeight w:val="630"/>
        </w:trPr>
        <w:tc>
          <w:tcPr>
            <w:tcW w:w="2520"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с. Сабаево</w:t>
            </w:r>
          </w:p>
        </w:tc>
        <w:tc>
          <w:tcPr>
            <w:tcW w:w="173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р. Саксаурка</w:t>
            </w:r>
          </w:p>
        </w:tc>
        <w:tc>
          <w:tcPr>
            <w:tcW w:w="1276"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23</w:t>
            </w:r>
          </w:p>
        </w:tc>
        <w:tc>
          <w:tcPr>
            <w:tcW w:w="1193" w:type="dxa"/>
            <w:tcBorders>
              <w:left w:val="single" w:sz="4" w:space="0" w:color="000000"/>
              <w:bottom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635</w:t>
            </w:r>
          </w:p>
        </w:tc>
        <w:tc>
          <w:tcPr>
            <w:tcW w:w="2776" w:type="dxa"/>
            <w:tcBorders>
              <w:left w:val="single" w:sz="4" w:space="0" w:color="000000"/>
              <w:bottom w:val="single" w:sz="4" w:space="0" w:color="000000"/>
              <w:right w:val="single" w:sz="4" w:space="0" w:color="000000"/>
            </w:tcBorders>
            <w:shd w:val="clear" w:color="auto" w:fill="auto"/>
          </w:tcPr>
          <w:p w:rsidR="006102BD" w:rsidRPr="00951B50" w:rsidRDefault="006102BD" w:rsidP="00951B50">
            <w:pPr>
              <w:pStyle w:val="a3"/>
              <w:rPr>
                <w:rFonts w:ascii="Times New Roman" w:hAnsi="Times New Roman" w:cs="Times New Roman"/>
                <w:sz w:val="26"/>
                <w:szCs w:val="26"/>
              </w:rPr>
            </w:pPr>
            <w:r w:rsidRPr="00951B50">
              <w:rPr>
                <w:rFonts w:ascii="Times New Roman" w:hAnsi="Times New Roman" w:cs="Times New Roman"/>
                <w:sz w:val="26"/>
                <w:szCs w:val="26"/>
              </w:rPr>
              <w:t>Удовлетворительное</w:t>
            </w:r>
          </w:p>
        </w:tc>
      </w:tr>
    </w:tbl>
    <w:p w:rsidR="006102BD" w:rsidRPr="005F48AA" w:rsidRDefault="006102BD" w:rsidP="005F48AA">
      <w:pPr>
        <w:widowControl w:val="0"/>
        <w:autoSpaceDE w:val="0"/>
        <w:autoSpaceDN w:val="0"/>
        <w:adjustRightInd w:val="0"/>
        <w:snapToGrid w:val="0"/>
        <w:ind w:firstLine="454"/>
        <w:jc w:val="both"/>
        <w:rPr>
          <w:rFonts w:ascii="Times New Roman" w:hAnsi="Times New Roman" w:cs="Times New Roman"/>
          <w:iCs/>
          <w:color w:val="000000"/>
          <w:sz w:val="26"/>
          <w:szCs w:val="26"/>
        </w:rPr>
      </w:pPr>
      <w:r w:rsidRPr="005F48AA">
        <w:rPr>
          <w:rFonts w:ascii="Times New Roman" w:hAnsi="Times New Roman" w:cs="Times New Roman"/>
          <w:iCs/>
          <w:color w:val="000000"/>
          <w:sz w:val="26"/>
          <w:szCs w:val="26"/>
        </w:rPr>
        <w:t xml:space="preserve">Актуальной экологической проблемой являются бесхозные артскважины, часть которых подлежит тампонажу в целях предотвращения загрязнения основного эксплуатируемого водоносного горизонта. Другие артскважины имеют удовлетворительное состояние и возможность востребованности в дальнейшем. Таким образом, необходимо сохранить и создать резервный муниципальный фонд действующих скважин, что требует постоянного уточнения списка подлежащих к ликвидации артезианских скважин.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Администрацией района уделяется особое внимание сохранению безопасной экологической обстановке в районе. Проводятся экологические субботники, объявляется операции «чистый берег» для уборки прибрежной зоны озер и рек находящихся на территории Кочкуровского района.</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В результате снижения негативного воздействия на все компоненты природной среды – воздух, воду, землю и ликвидации причиненного экологического ущерба будет обеспечено благоприятное и безопасное для здоровья и жизни состояние окружающей среды. Охрана природных ресурсов, бережное и рациональное их использование создаст основу для долговременного устойчивого развития экономики района. Бережному и ответственному отношению к окружающей среде, как в процессе индивидуальной жизнедеятельности, так и в производственной деятельности, будет способствовать формирование общей экологической культуры населения района, развитие экологического образования и воспитания. Основными проблемами в сфере окружающей среды и экологической безопасности являются:</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не отвечающие современному уровню технология сбора твердых бытовых отходов и охват населения и организаций Кочкуровского района;</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образование отходов, в том числе твердых бытовых, при недостаточном  количестве объектов их размещения и  использования отходов в качестве вторичного сырья. А так же отсутствие в районе полигона для ТКО включенного в Государственный реестр объектов размещения ТКО;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загрязнение  и выбытие земель из оборота в результате хозяйственной деятельности, отсутствие эффективной системы рекультивации земель;</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низкая культура самого населения в области охраны окружающей среды.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 xml:space="preserve">      Неблагоприятная ситуация в районе усугубляется и отсутствием в поселениях района очистных сооружений. Хозяйственно - бытовые воды направляются в септики, откуда вывозятся за пределы населенных пунктов и сбрасываются на рельеф.   В предстоящие годы основной целью  экологической политики в районе является обеспечение благоприятного состояния окружающей среды путем эффективной  системы сбора и утилизации отходов производства и  потребления как необходимого условия улучшения качества жизни.</w:t>
      </w:r>
    </w:p>
    <w:p w:rsidR="00FF7C09" w:rsidRPr="005F48AA" w:rsidRDefault="00FF7C09" w:rsidP="005F48AA">
      <w:pPr>
        <w:tabs>
          <w:tab w:val="left" w:pos="3540"/>
        </w:tabs>
        <w:spacing w:after="0"/>
        <w:ind w:firstLine="567"/>
        <w:jc w:val="both"/>
        <w:rPr>
          <w:rFonts w:ascii="Times New Roman" w:eastAsia="Times New Roman" w:hAnsi="Times New Roman" w:cs="Times New Roman"/>
          <w:sz w:val="26"/>
          <w:szCs w:val="26"/>
        </w:rPr>
      </w:pPr>
    </w:p>
    <w:p w:rsidR="00FF7C09" w:rsidRPr="005F48AA" w:rsidRDefault="00951B50" w:rsidP="005F48AA">
      <w:pPr>
        <w:spacing w:after="0"/>
        <w:ind w:left="-567" w:firstLine="567"/>
        <w:jc w:val="both"/>
        <w:rPr>
          <w:rFonts w:ascii="Times New Roman" w:eastAsia="Times New Roman" w:hAnsi="Times New Roman" w:cs="Times New Roman"/>
          <w:b/>
          <w:i/>
          <w:color w:val="000000"/>
          <w:sz w:val="26"/>
          <w:szCs w:val="26"/>
        </w:rPr>
      </w:pPr>
      <w:r>
        <w:rPr>
          <w:rFonts w:ascii="Times New Roman" w:eastAsia="Times New Roman" w:hAnsi="Times New Roman" w:cs="Times New Roman"/>
          <w:b/>
          <w:i/>
          <w:color w:val="000000"/>
          <w:sz w:val="26"/>
          <w:szCs w:val="26"/>
        </w:rPr>
        <w:t xml:space="preserve">      </w:t>
      </w:r>
      <w:r w:rsidR="00730F03" w:rsidRPr="005F48AA">
        <w:rPr>
          <w:rFonts w:ascii="Times New Roman" w:eastAsia="Times New Roman" w:hAnsi="Times New Roman" w:cs="Times New Roman"/>
          <w:b/>
          <w:i/>
          <w:color w:val="000000"/>
          <w:sz w:val="26"/>
          <w:szCs w:val="26"/>
        </w:rPr>
        <w:t xml:space="preserve">Сельское хозяйство </w:t>
      </w:r>
    </w:p>
    <w:p w:rsidR="00FF7C09" w:rsidRPr="005F48AA" w:rsidRDefault="004D6383" w:rsidP="005F48AA">
      <w:pPr>
        <w:spacing w:after="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spacing w:val="2"/>
          <w:sz w:val="26"/>
          <w:szCs w:val="26"/>
        </w:rPr>
        <w:t xml:space="preserve">    </w:t>
      </w:r>
      <w:r w:rsidR="009C3917" w:rsidRPr="005F48AA">
        <w:rPr>
          <w:rFonts w:ascii="Times New Roman" w:eastAsia="Times New Roman" w:hAnsi="Times New Roman" w:cs="Times New Roman"/>
          <w:spacing w:val="2"/>
          <w:sz w:val="26"/>
          <w:szCs w:val="26"/>
        </w:rPr>
        <w:t xml:space="preserve">     </w:t>
      </w:r>
      <w:r w:rsidR="00730F03" w:rsidRPr="005F48AA">
        <w:rPr>
          <w:rFonts w:ascii="Times New Roman" w:eastAsia="Times New Roman" w:hAnsi="Times New Roman" w:cs="Times New Roman"/>
          <w:spacing w:val="2"/>
          <w:sz w:val="26"/>
          <w:szCs w:val="26"/>
        </w:rPr>
        <w:t xml:space="preserve">Стабильность любого государства и уровень благосостояния их граждан </w:t>
      </w:r>
      <w:r w:rsidRPr="005F48AA">
        <w:rPr>
          <w:rFonts w:ascii="Times New Roman" w:eastAsia="Times New Roman" w:hAnsi="Times New Roman" w:cs="Times New Roman"/>
          <w:spacing w:val="2"/>
          <w:sz w:val="26"/>
          <w:szCs w:val="26"/>
        </w:rPr>
        <w:t xml:space="preserve">  </w:t>
      </w:r>
      <w:r w:rsidR="00730F03" w:rsidRPr="005F48AA">
        <w:rPr>
          <w:rFonts w:ascii="Times New Roman" w:eastAsia="Times New Roman" w:hAnsi="Times New Roman" w:cs="Times New Roman"/>
          <w:spacing w:val="2"/>
          <w:sz w:val="26"/>
          <w:szCs w:val="26"/>
        </w:rPr>
        <w:t xml:space="preserve">во </w:t>
      </w:r>
      <w:r w:rsidRPr="005F48AA">
        <w:rPr>
          <w:rFonts w:ascii="Times New Roman" w:eastAsia="Times New Roman" w:hAnsi="Times New Roman" w:cs="Times New Roman"/>
          <w:spacing w:val="2"/>
          <w:sz w:val="26"/>
          <w:szCs w:val="26"/>
        </w:rPr>
        <w:t xml:space="preserve">  м</w:t>
      </w:r>
      <w:r w:rsidR="00730F03" w:rsidRPr="005F48AA">
        <w:rPr>
          <w:rFonts w:ascii="Times New Roman" w:eastAsia="Times New Roman" w:hAnsi="Times New Roman" w:cs="Times New Roman"/>
          <w:spacing w:val="2"/>
          <w:sz w:val="26"/>
          <w:szCs w:val="26"/>
        </w:rPr>
        <w:t>ногом зависит от состояния его агропромышленного комплекса.</w:t>
      </w:r>
    </w:p>
    <w:p w:rsidR="009C3917" w:rsidRPr="005F48AA" w:rsidRDefault="009C3917" w:rsidP="005F48AA">
      <w:pPr>
        <w:widowControl w:val="0"/>
        <w:ind w:firstLine="720"/>
        <w:jc w:val="both"/>
        <w:rPr>
          <w:rFonts w:ascii="Times New Roman" w:hAnsi="Times New Roman" w:cs="Times New Roman"/>
          <w:sz w:val="26"/>
          <w:szCs w:val="26"/>
        </w:rPr>
      </w:pPr>
      <w:r w:rsidRPr="005F48AA">
        <w:rPr>
          <w:rFonts w:ascii="Times New Roman" w:eastAsia="Times New Roman" w:hAnsi="Times New Roman" w:cs="Times New Roman"/>
          <w:sz w:val="26"/>
          <w:szCs w:val="26"/>
        </w:rPr>
        <w:t>Сельское хозяйство — одна из главных отраслей материального производства района, за счет которого в основном обеспечивается рост поступления доходов в консолидированный бюджет района. Благодаря активному использованию новых технологий, вводимым в строй новым мощностям, постоянному повышению квалификации работников АПК — одно из ведущих отраслей в районе. Ведущее  место  в экономике района занимает  ООО «Агрофирма «Норов»  и созданные на его базе предприятия</w:t>
      </w:r>
      <w:r w:rsidR="007C0CDB" w:rsidRPr="005F48AA">
        <w:rPr>
          <w:rFonts w:ascii="Times New Roman" w:eastAsia="Times New Roman" w:hAnsi="Times New Roman" w:cs="Times New Roman"/>
          <w:sz w:val="26"/>
          <w:szCs w:val="26"/>
        </w:rPr>
        <w:t>,</w:t>
      </w:r>
      <w:r w:rsidRPr="005F48AA">
        <w:rPr>
          <w:rFonts w:ascii="Times New Roman" w:eastAsia="Times New Roman" w:hAnsi="Times New Roman" w:cs="Times New Roman"/>
          <w:sz w:val="26"/>
          <w:szCs w:val="26"/>
        </w:rPr>
        <w:t xml:space="preserve"> </w:t>
      </w:r>
      <w:r w:rsidR="007C0CDB" w:rsidRPr="005F48AA">
        <w:rPr>
          <w:rFonts w:ascii="Times New Roman" w:eastAsia="Times New Roman" w:hAnsi="Times New Roman" w:cs="Times New Roman"/>
          <w:sz w:val="26"/>
          <w:szCs w:val="26"/>
        </w:rPr>
        <w:t>о</w:t>
      </w:r>
      <w:r w:rsidRPr="005F48AA">
        <w:rPr>
          <w:rFonts w:ascii="Times New Roman" w:eastAsia="Times New Roman" w:hAnsi="Times New Roman" w:cs="Times New Roman"/>
          <w:sz w:val="26"/>
          <w:szCs w:val="26"/>
        </w:rPr>
        <w:t xml:space="preserve">ни производят, перерабатывают и реализуют через свою торговую сеть, произведенную продукцию. Также  успешно работают на территории района: ООО «Тавла», </w:t>
      </w:r>
      <w:r w:rsidR="00240392"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ООО «Аквасар», ПАО «Саранский ДСК», 5 сельскохозяйственных производственных кооперативов, 156 субъектов малого предпринимательства. </w:t>
      </w:r>
    </w:p>
    <w:p w:rsidR="00FF7C09" w:rsidRPr="005F48AA" w:rsidRDefault="00730F03" w:rsidP="005F48AA">
      <w:pPr>
        <w:suppressAutoHyphens/>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производстве сельскохозяйственной продукции основная доля принадлежит сельскохозяйственным предприятиям, созданных на базе </w:t>
      </w:r>
      <w:r w:rsidR="00240392"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ООО «Агрофирма «Норов».</w:t>
      </w:r>
      <w:r w:rsidR="0073304F"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Это многопрофильное предпри</w:t>
      </w:r>
      <w:r w:rsidR="007C0CDB" w:rsidRPr="005F48AA">
        <w:rPr>
          <w:rFonts w:ascii="Times New Roman" w:eastAsia="Times New Roman" w:hAnsi="Times New Roman" w:cs="Times New Roman"/>
          <w:sz w:val="26"/>
          <w:szCs w:val="26"/>
        </w:rPr>
        <w:t>ятие занимается животноводством,</w:t>
      </w:r>
      <w:r w:rsidRPr="005F48AA">
        <w:rPr>
          <w:rFonts w:ascii="Times New Roman" w:eastAsia="Times New Roman" w:hAnsi="Times New Roman" w:cs="Times New Roman"/>
          <w:sz w:val="26"/>
          <w:szCs w:val="26"/>
        </w:rPr>
        <w:t xml:space="preserve"> растениеводством, переработкой и строительством. </w:t>
      </w:r>
    </w:p>
    <w:p w:rsidR="00240392" w:rsidRPr="005F48AA" w:rsidRDefault="00730F03" w:rsidP="005F48AA">
      <w:pPr>
        <w:spacing w:after="0"/>
        <w:ind w:firstLine="708"/>
        <w:jc w:val="both"/>
        <w:rPr>
          <w:rFonts w:ascii="Times New Roman" w:eastAsia="Times New Roman" w:hAnsi="Times New Roman" w:cs="Times New Roman"/>
          <w:color w:val="000000" w:themeColor="text1"/>
          <w:sz w:val="26"/>
          <w:szCs w:val="26"/>
        </w:rPr>
      </w:pPr>
      <w:r w:rsidRPr="005F48AA">
        <w:rPr>
          <w:rFonts w:ascii="Times New Roman" w:eastAsia="Times New Roman" w:hAnsi="Times New Roman" w:cs="Times New Roman"/>
          <w:sz w:val="26"/>
          <w:szCs w:val="26"/>
        </w:rPr>
        <w:t xml:space="preserve">Полный ассортимент предприятий ООО «Агрофирма «Норов» — это около 50 наименований мясоколбасной продукции и деликатесов, 34 вида полуфабрикатов, растительного масла, круп, хлебобулочных изделий. </w:t>
      </w:r>
      <w:r w:rsidR="00AC6B76"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color w:val="000000" w:themeColor="text1"/>
          <w:sz w:val="26"/>
          <w:szCs w:val="26"/>
        </w:rPr>
        <w:t>В август</w:t>
      </w:r>
      <w:r w:rsidR="00240392" w:rsidRPr="005F48AA">
        <w:rPr>
          <w:rFonts w:ascii="Times New Roman" w:eastAsia="Times New Roman" w:hAnsi="Times New Roman" w:cs="Times New Roman"/>
          <w:color w:val="000000" w:themeColor="text1"/>
          <w:sz w:val="26"/>
          <w:szCs w:val="26"/>
        </w:rPr>
        <w:t>е</w:t>
      </w:r>
      <w:r w:rsidRPr="005F48AA">
        <w:rPr>
          <w:rFonts w:ascii="Times New Roman" w:eastAsia="Times New Roman" w:hAnsi="Times New Roman" w:cs="Times New Roman"/>
          <w:color w:val="000000" w:themeColor="text1"/>
          <w:sz w:val="26"/>
          <w:szCs w:val="26"/>
        </w:rPr>
        <w:t xml:space="preserve"> </w:t>
      </w:r>
      <w:r w:rsidR="00AC6B76" w:rsidRPr="005F48AA">
        <w:rPr>
          <w:rFonts w:ascii="Times New Roman" w:eastAsia="Times New Roman" w:hAnsi="Times New Roman" w:cs="Times New Roman"/>
          <w:color w:val="000000" w:themeColor="text1"/>
          <w:sz w:val="26"/>
          <w:szCs w:val="26"/>
        </w:rPr>
        <w:t xml:space="preserve">текущего года </w:t>
      </w:r>
      <w:r w:rsidRPr="005F48AA">
        <w:rPr>
          <w:rFonts w:ascii="Times New Roman" w:eastAsia="Times New Roman" w:hAnsi="Times New Roman" w:cs="Times New Roman"/>
          <w:color w:val="000000" w:themeColor="text1"/>
          <w:sz w:val="26"/>
          <w:szCs w:val="26"/>
        </w:rPr>
        <w:t xml:space="preserve">запустили новую линию по производству мороженого. </w:t>
      </w:r>
      <w:r w:rsidR="00240392" w:rsidRPr="005F48AA">
        <w:rPr>
          <w:rFonts w:ascii="Times New Roman" w:eastAsia="Times New Roman" w:hAnsi="Times New Roman" w:cs="Times New Roman"/>
          <w:color w:val="000000" w:themeColor="text1"/>
          <w:sz w:val="26"/>
          <w:szCs w:val="26"/>
        </w:rPr>
        <w:t xml:space="preserve"> </w:t>
      </w:r>
    </w:p>
    <w:p w:rsidR="00240392" w:rsidRPr="005F48AA" w:rsidRDefault="00240392"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Поступательное  развитие сельскохозяйственной отрасли  района стало возможным благодаря государственной поддержке, внедрению передовых технологий</w:t>
      </w:r>
      <w:r w:rsidR="007C0CDB"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 и </w:t>
      </w:r>
      <w:r w:rsidR="007C0CDB"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грамотно построенной </w:t>
      </w:r>
      <w:r w:rsidR="007C0CDB"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работе</w:t>
      </w:r>
      <w:r w:rsidR="007C0CDB"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 коллективов.</w:t>
      </w:r>
    </w:p>
    <w:p w:rsidR="00951B50" w:rsidRDefault="00240392" w:rsidP="005F48AA">
      <w:pPr>
        <w:spacing w:after="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FF0000"/>
          <w:sz w:val="26"/>
          <w:szCs w:val="26"/>
        </w:rPr>
        <w:t xml:space="preserve">        </w:t>
      </w:r>
      <w:r w:rsidRPr="005F48AA">
        <w:rPr>
          <w:rFonts w:ascii="Times New Roman" w:eastAsia="Times New Roman" w:hAnsi="Times New Roman" w:cs="Times New Roman"/>
          <w:color w:val="000000"/>
          <w:sz w:val="26"/>
          <w:szCs w:val="26"/>
        </w:rPr>
        <w:t xml:space="preserve">Показатели, характеризующие размеры сельскохозяйственного производства на территории Кочкуровского муниципального района представлены в таблице. </w:t>
      </w:r>
    </w:p>
    <w:p w:rsidR="00951B50" w:rsidRPr="005F48AA" w:rsidRDefault="00951B50" w:rsidP="005F48AA">
      <w:pPr>
        <w:spacing w:after="0"/>
        <w:jc w:val="both"/>
        <w:rPr>
          <w:rFonts w:ascii="Times New Roman" w:eastAsia="Times New Roman" w:hAnsi="Times New Roman" w:cs="Times New Roman"/>
          <w:color w:val="000000"/>
          <w:sz w:val="26"/>
          <w:szCs w:val="26"/>
        </w:rPr>
      </w:pPr>
    </w:p>
    <w:p w:rsidR="00402BC6" w:rsidRPr="005F48AA" w:rsidRDefault="00402BC6" w:rsidP="00240392">
      <w:pPr>
        <w:spacing w:after="0" w:line="360" w:lineRule="auto"/>
        <w:jc w:val="both"/>
        <w:rPr>
          <w:rFonts w:ascii="Times New Roman" w:eastAsia="Times New Roman" w:hAnsi="Times New Roman" w:cs="Times New Roman"/>
          <w:color w:val="000000"/>
          <w:sz w:val="26"/>
          <w:szCs w:val="26"/>
        </w:rPr>
      </w:pPr>
    </w:p>
    <w:p w:rsidR="00402BC6" w:rsidRPr="005F48AA" w:rsidRDefault="00402BC6" w:rsidP="00240392">
      <w:pPr>
        <w:spacing w:after="0" w:line="360" w:lineRule="auto"/>
        <w:jc w:val="both"/>
        <w:rPr>
          <w:rFonts w:ascii="Times New Roman" w:eastAsia="Times New Roman" w:hAnsi="Times New Roman" w:cs="Times New Roman"/>
          <w:color w:val="000000"/>
          <w:sz w:val="26"/>
          <w:szCs w:val="26"/>
        </w:rPr>
      </w:pPr>
    </w:p>
    <w:p w:rsidR="00402BC6" w:rsidRDefault="00402BC6" w:rsidP="00240392">
      <w:pPr>
        <w:spacing w:after="0" w:line="360" w:lineRule="auto"/>
        <w:jc w:val="both"/>
        <w:rPr>
          <w:rFonts w:ascii="Times New Roman" w:eastAsia="Times New Roman" w:hAnsi="Times New Roman" w:cs="Times New Roman"/>
          <w:color w:val="000000"/>
          <w:sz w:val="26"/>
          <w:szCs w:val="26"/>
        </w:rPr>
      </w:pPr>
    </w:p>
    <w:p w:rsidR="00E26A1D" w:rsidRPr="005F48AA" w:rsidRDefault="00E26A1D" w:rsidP="00240392">
      <w:pPr>
        <w:spacing w:after="0" w:line="360" w:lineRule="auto"/>
        <w:jc w:val="both"/>
        <w:rPr>
          <w:rFonts w:ascii="Times New Roman" w:eastAsia="Times New Roman" w:hAnsi="Times New Roman" w:cs="Times New Roman"/>
          <w:color w:val="000000"/>
          <w:sz w:val="26"/>
          <w:szCs w:val="26"/>
        </w:rPr>
      </w:pPr>
    </w:p>
    <w:p w:rsidR="005D724D" w:rsidRPr="005F48AA" w:rsidRDefault="005D724D" w:rsidP="00240392">
      <w:pPr>
        <w:spacing w:after="0" w:line="360" w:lineRule="auto"/>
        <w:jc w:val="both"/>
        <w:rPr>
          <w:rFonts w:ascii="Times New Roman" w:eastAsia="Times New Roman" w:hAnsi="Times New Roman" w:cs="Times New Roman"/>
          <w:color w:val="000000"/>
          <w:sz w:val="26"/>
          <w:szCs w:val="26"/>
        </w:rPr>
      </w:pPr>
    </w:p>
    <w:p w:rsidR="005D724D" w:rsidRPr="00951B50" w:rsidRDefault="00DC0699" w:rsidP="00951B50">
      <w:pPr>
        <w:pStyle w:val="a3"/>
        <w:jc w:val="center"/>
        <w:rPr>
          <w:rFonts w:ascii="Times New Roman" w:hAnsi="Times New Roman" w:cs="Times New Roman"/>
          <w:sz w:val="26"/>
          <w:szCs w:val="26"/>
        </w:rPr>
      </w:pPr>
      <w:r w:rsidRPr="00951B50">
        <w:rPr>
          <w:rFonts w:ascii="Times New Roman" w:hAnsi="Times New Roman" w:cs="Times New Roman"/>
          <w:sz w:val="26"/>
          <w:szCs w:val="26"/>
        </w:rPr>
        <w:lastRenderedPageBreak/>
        <w:t xml:space="preserve">Производственно - экономические показатели </w:t>
      </w:r>
      <w:r w:rsidR="005D724D" w:rsidRPr="00951B50">
        <w:rPr>
          <w:rFonts w:ascii="Times New Roman" w:hAnsi="Times New Roman" w:cs="Times New Roman"/>
          <w:sz w:val="26"/>
          <w:szCs w:val="26"/>
        </w:rPr>
        <w:t xml:space="preserve"> в сельском хозяйстве</w:t>
      </w:r>
    </w:p>
    <w:p w:rsidR="00DC0699" w:rsidRDefault="00DC0699" w:rsidP="00951B50">
      <w:pPr>
        <w:pStyle w:val="a3"/>
        <w:jc w:val="center"/>
        <w:rPr>
          <w:rFonts w:ascii="Times New Roman" w:hAnsi="Times New Roman" w:cs="Times New Roman"/>
          <w:sz w:val="26"/>
          <w:szCs w:val="26"/>
        </w:rPr>
      </w:pPr>
      <w:r w:rsidRPr="00951B50">
        <w:rPr>
          <w:rFonts w:ascii="Times New Roman" w:hAnsi="Times New Roman" w:cs="Times New Roman"/>
          <w:sz w:val="26"/>
          <w:szCs w:val="26"/>
        </w:rPr>
        <w:t>по  Кочкуровскому муниципальному району</w:t>
      </w:r>
    </w:p>
    <w:p w:rsidR="00951B50" w:rsidRPr="00951B50" w:rsidRDefault="00951B50" w:rsidP="00951B50">
      <w:pPr>
        <w:pStyle w:val="a3"/>
        <w:jc w:val="right"/>
        <w:rPr>
          <w:rFonts w:ascii="Times New Roman" w:hAnsi="Times New Roman" w:cs="Times New Roman"/>
          <w:sz w:val="26"/>
          <w:szCs w:val="26"/>
        </w:rPr>
      </w:pPr>
      <w:r>
        <w:rPr>
          <w:rFonts w:ascii="Times New Roman" w:hAnsi="Times New Roman" w:cs="Times New Roman"/>
          <w:sz w:val="26"/>
          <w:szCs w:val="26"/>
        </w:rPr>
        <w:t>Таблица 8</w:t>
      </w:r>
    </w:p>
    <w:tbl>
      <w:tblPr>
        <w:tblpPr w:leftFromText="180" w:rightFromText="180" w:vertAnchor="page" w:horzAnchor="margin" w:tblpXSpec="center" w:tblpY="2340"/>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67"/>
        <w:gridCol w:w="992"/>
        <w:gridCol w:w="993"/>
        <w:gridCol w:w="992"/>
        <w:gridCol w:w="992"/>
        <w:gridCol w:w="845"/>
        <w:gridCol w:w="856"/>
        <w:gridCol w:w="1129"/>
        <w:gridCol w:w="856"/>
      </w:tblGrid>
      <w:tr w:rsidR="00402BC6" w:rsidRPr="00402BC6" w:rsidTr="00A0468C">
        <w:trPr>
          <w:trHeight w:val="343"/>
        </w:trPr>
        <w:tc>
          <w:tcPr>
            <w:tcW w:w="2376" w:type="dxa"/>
            <w:vMerge w:val="restart"/>
            <w:vAlign w:val="center"/>
          </w:tcPr>
          <w:p w:rsidR="00402BC6" w:rsidRPr="00A0468C" w:rsidRDefault="00402BC6" w:rsidP="00A0468C">
            <w:pPr>
              <w:pStyle w:val="a3"/>
            </w:pPr>
            <w:r w:rsidRPr="00A0468C">
              <w:t>Наименование показателей</w:t>
            </w:r>
          </w:p>
        </w:tc>
        <w:tc>
          <w:tcPr>
            <w:tcW w:w="567" w:type="dxa"/>
            <w:vMerge w:val="restart"/>
            <w:vAlign w:val="center"/>
          </w:tcPr>
          <w:p w:rsidR="00402BC6" w:rsidRPr="00A0468C" w:rsidRDefault="00402BC6" w:rsidP="00C137D6">
            <w:pPr>
              <w:pStyle w:val="a3"/>
              <w:jc w:val="center"/>
            </w:pPr>
            <w:r w:rsidRPr="00A0468C">
              <w:t>Ед.</w:t>
            </w:r>
          </w:p>
          <w:p w:rsidR="00402BC6" w:rsidRPr="00A0468C" w:rsidRDefault="00402BC6" w:rsidP="00C137D6">
            <w:pPr>
              <w:pStyle w:val="a3"/>
              <w:jc w:val="center"/>
            </w:pPr>
            <w:r w:rsidRPr="00A0468C">
              <w:t>изм</w:t>
            </w:r>
          </w:p>
        </w:tc>
        <w:tc>
          <w:tcPr>
            <w:tcW w:w="992" w:type="dxa"/>
            <w:vMerge w:val="restart"/>
            <w:vAlign w:val="center"/>
          </w:tcPr>
          <w:p w:rsidR="00402BC6" w:rsidRPr="00A0468C" w:rsidRDefault="00402BC6" w:rsidP="00C137D6">
            <w:pPr>
              <w:pStyle w:val="a3"/>
              <w:jc w:val="center"/>
            </w:pPr>
            <w:r w:rsidRPr="00A0468C">
              <w:t>2014</w:t>
            </w:r>
          </w:p>
          <w:p w:rsidR="00402BC6" w:rsidRPr="00A0468C" w:rsidRDefault="00402BC6" w:rsidP="00C137D6">
            <w:pPr>
              <w:pStyle w:val="a3"/>
              <w:jc w:val="center"/>
            </w:pPr>
            <w:r w:rsidRPr="00A0468C">
              <w:t>год</w:t>
            </w:r>
          </w:p>
        </w:tc>
        <w:tc>
          <w:tcPr>
            <w:tcW w:w="993" w:type="dxa"/>
            <w:vMerge w:val="restart"/>
            <w:vAlign w:val="center"/>
          </w:tcPr>
          <w:p w:rsidR="00402BC6" w:rsidRPr="00A0468C" w:rsidRDefault="00402BC6" w:rsidP="00C137D6">
            <w:pPr>
              <w:pStyle w:val="a3"/>
              <w:jc w:val="center"/>
            </w:pPr>
            <w:r w:rsidRPr="00A0468C">
              <w:t>2015    год</w:t>
            </w:r>
          </w:p>
        </w:tc>
        <w:tc>
          <w:tcPr>
            <w:tcW w:w="992" w:type="dxa"/>
            <w:vMerge w:val="restart"/>
            <w:vAlign w:val="center"/>
          </w:tcPr>
          <w:p w:rsidR="00402BC6" w:rsidRPr="00A0468C" w:rsidRDefault="00402BC6" w:rsidP="00C137D6">
            <w:pPr>
              <w:pStyle w:val="a3"/>
              <w:jc w:val="center"/>
            </w:pPr>
            <w:r w:rsidRPr="00A0468C">
              <w:t>2016  год</w:t>
            </w:r>
          </w:p>
        </w:tc>
        <w:tc>
          <w:tcPr>
            <w:tcW w:w="992" w:type="dxa"/>
            <w:vMerge w:val="restart"/>
          </w:tcPr>
          <w:p w:rsidR="00402BC6" w:rsidRPr="00A0468C" w:rsidRDefault="00402BC6" w:rsidP="00C137D6">
            <w:pPr>
              <w:pStyle w:val="a3"/>
              <w:jc w:val="center"/>
            </w:pPr>
          </w:p>
          <w:p w:rsidR="00402BC6" w:rsidRPr="00A0468C" w:rsidRDefault="00402BC6" w:rsidP="00C137D6">
            <w:pPr>
              <w:pStyle w:val="a3"/>
              <w:jc w:val="center"/>
            </w:pPr>
          </w:p>
          <w:p w:rsidR="00402BC6" w:rsidRPr="00A0468C" w:rsidRDefault="00402BC6" w:rsidP="00C137D6">
            <w:pPr>
              <w:pStyle w:val="a3"/>
              <w:jc w:val="center"/>
            </w:pPr>
            <w:r w:rsidRPr="00A0468C">
              <w:t>2017        год</w:t>
            </w:r>
          </w:p>
        </w:tc>
        <w:tc>
          <w:tcPr>
            <w:tcW w:w="845" w:type="dxa"/>
            <w:vMerge w:val="restart"/>
            <w:vAlign w:val="center"/>
          </w:tcPr>
          <w:p w:rsidR="00402BC6" w:rsidRPr="00A0468C" w:rsidRDefault="00402BC6" w:rsidP="00C137D6">
            <w:pPr>
              <w:pStyle w:val="a3"/>
              <w:jc w:val="center"/>
            </w:pPr>
            <w:r w:rsidRPr="00A0468C">
              <w:t>2017г</w:t>
            </w:r>
          </w:p>
          <w:p w:rsidR="00402BC6" w:rsidRPr="00A0468C" w:rsidRDefault="00402BC6" w:rsidP="00C137D6">
            <w:pPr>
              <w:pStyle w:val="a3"/>
              <w:jc w:val="center"/>
            </w:pPr>
            <w:r w:rsidRPr="00A0468C">
              <w:t>в %</w:t>
            </w:r>
          </w:p>
          <w:p w:rsidR="00402BC6" w:rsidRPr="00A0468C" w:rsidRDefault="00402BC6" w:rsidP="00C137D6">
            <w:pPr>
              <w:pStyle w:val="a3"/>
              <w:jc w:val="center"/>
            </w:pPr>
            <w:r w:rsidRPr="00A0468C">
              <w:t>к</w:t>
            </w:r>
          </w:p>
          <w:p w:rsidR="00402BC6" w:rsidRPr="00A0468C" w:rsidRDefault="00402BC6" w:rsidP="00C137D6">
            <w:pPr>
              <w:pStyle w:val="a3"/>
              <w:jc w:val="center"/>
            </w:pPr>
            <w:r w:rsidRPr="00A0468C">
              <w:t>2016г</w:t>
            </w:r>
          </w:p>
        </w:tc>
        <w:tc>
          <w:tcPr>
            <w:tcW w:w="1985" w:type="dxa"/>
            <w:gridSpan w:val="2"/>
            <w:tcBorders>
              <w:top w:val="single" w:sz="4" w:space="0" w:color="auto"/>
            </w:tcBorders>
            <w:vAlign w:val="center"/>
          </w:tcPr>
          <w:p w:rsidR="00402BC6" w:rsidRPr="00A0468C" w:rsidRDefault="00402BC6" w:rsidP="00C137D6">
            <w:pPr>
              <w:pStyle w:val="a3"/>
              <w:jc w:val="center"/>
            </w:pPr>
          </w:p>
          <w:p w:rsidR="00402BC6" w:rsidRPr="00A0468C" w:rsidRDefault="00402BC6" w:rsidP="00C137D6">
            <w:pPr>
              <w:pStyle w:val="a3"/>
              <w:jc w:val="center"/>
            </w:pPr>
            <w:r w:rsidRPr="00A0468C">
              <w:t>1 сентября</w:t>
            </w:r>
          </w:p>
        </w:tc>
        <w:tc>
          <w:tcPr>
            <w:tcW w:w="856" w:type="dxa"/>
            <w:vMerge w:val="restart"/>
            <w:vAlign w:val="center"/>
          </w:tcPr>
          <w:p w:rsidR="00402BC6" w:rsidRPr="00A0468C" w:rsidRDefault="00402BC6" w:rsidP="00C137D6">
            <w:pPr>
              <w:pStyle w:val="a3"/>
              <w:jc w:val="center"/>
            </w:pPr>
            <w:r w:rsidRPr="00A0468C">
              <w:t>2018г</w:t>
            </w:r>
          </w:p>
          <w:p w:rsidR="00402BC6" w:rsidRPr="00A0468C" w:rsidRDefault="00402BC6" w:rsidP="00C137D6">
            <w:pPr>
              <w:pStyle w:val="a3"/>
              <w:jc w:val="center"/>
            </w:pPr>
            <w:r w:rsidRPr="00A0468C">
              <w:t>в %</w:t>
            </w:r>
          </w:p>
          <w:p w:rsidR="00402BC6" w:rsidRPr="00A0468C" w:rsidRDefault="00402BC6" w:rsidP="00C137D6">
            <w:pPr>
              <w:pStyle w:val="a3"/>
              <w:jc w:val="center"/>
            </w:pPr>
            <w:r w:rsidRPr="00A0468C">
              <w:t>к</w:t>
            </w:r>
          </w:p>
          <w:p w:rsidR="00402BC6" w:rsidRPr="00A0468C" w:rsidRDefault="00402BC6" w:rsidP="00C137D6">
            <w:pPr>
              <w:pStyle w:val="a3"/>
              <w:jc w:val="center"/>
            </w:pPr>
            <w:r w:rsidRPr="00A0468C">
              <w:t>2017г</w:t>
            </w:r>
          </w:p>
        </w:tc>
      </w:tr>
      <w:tr w:rsidR="00402BC6" w:rsidRPr="00402BC6" w:rsidTr="00A0468C">
        <w:trPr>
          <w:trHeight w:val="1013"/>
        </w:trPr>
        <w:tc>
          <w:tcPr>
            <w:tcW w:w="2376" w:type="dxa"/>
            <w:vMerge/>
            <w:vAlign w:val="center"/>
          </w:tcPr>
          <w:p w:rsidR="00402BC6" w:rsidRPr="00402BC6" w:rsidRDefault="00402BC6" w:rsidP="00402BC6">
            <w:pPr>
              <w:spacing w:after="0" w:line="240" w:lineRule="auto"/>
              <w:jc w:val="center"/>
              <w:rPr>
                <w:rFonts w:ascii="Times New Roman" w:eastAsia="Times New Roman" w:hAnsi="Times New Roman" w:cs="Times New Roman"/>
                <w:b/>
                <w:sz w:val="20"/>
                <w:szCs w:val="20"/>
              </w:rPr>
            </w:pPr>
          </w:p>
        </w:tc>
        <w:tc>
          <w:tcPr>
            <w:tcW w:w="567" w:type="dxa"/>
            <w:vMerge/>
            <w:vAlign w:val="center"/>
          </w:tcPr>
          <w:p w:rsidR="00402BC6" w:rsidRPr="00402BC6" w:rsidRDefault="00402BC6" w:rsidP="00402BC6">
            <w:pPr>
              <w:spacing w:after="0" w:line="240" w:lineRule="auto"/>
              <w:jc w:val="center"/>
              <w:rPr>
                <w:rFonts w:ascii="Times New Roman" w:eastAsia="Times New Roman" w:hAnsi="Times New Roman" w:cs="Times New Roman"/>
                <w:b/>
                <w:sz w:val="20"/>
                <w:szCs w:val="20"/>
              </w:rPr>
            </w:pPr>
          </w:p>
        </w:tc>
        <w:tc>
          <w:tcPr>
            <w:tcW w:w="992" w:type="dxa"/>
            <w:vMerge/>
            <w:vAlign w:val="center"/>
          </w:tcPr>
          <w:p w:rsidR="00402BC6" w:rsidRPr="00402BC6" w:rsidRDefault="00402BC6" w:rsidP="00402BC6">
            <w:pPr>
              <w:spacing w:after="0" w:line="240" w:lineRule="auto"/>
              <w:jc w:val="center"/>
              <w:rPr>
                <w:rFonts w:ascii="Times New Roman" w:eastAsia="Times New Roman" w:hAnsi="Times New Roman" w:cs="Times New Roman"/>
                <w:b/>
                <w:sz w:val="20"/>
                <w:szCs w:val="20"/>
              </w:rPr>
            </w:pPr>
          </w:p>
        </w:tc>
        <w:tc>
          <w:tcPr>
            <w:tcW w:w="993" w:type="dxa"/>
            <w:vMerge/>
            <w:vAlign w:val="center"/>
          </w:tcPr>
          <w:p w:rsidR="00402BC6" w:rsidRPr="00402BC6" w:rsidRDefault="00402BC6" w:rsidP="00402BC6">
            <w:pPr>
              <w:spacing w:after="0" w:line="240" w:lineRule="auto"/>
              <w:jc w:val="center"/>
              <w:rPr>
                <w:rFonts w:ascii="Times New Roman" w:eastAsia="Times New Roman" w:hAnsi="Times New Roman" w:cs="Times New Roman"/>
                <w:b/>
                <w:sz w:val="20"/>
                <w:szCs w:val="20"/>
              </w:rPr>
            </w:pPr>
          </w:p>
        </w:tc>
        <w:tc>
          <w:tcPr>
            <w:tcW w:w="992" w:type="dxa"/>
            <w:vMerge/>
            <w:vAlign w:val="center"/>
          </w:tcPr>
          <w:p w:rsidR="00402BC6" w:rsidRPr="00402BC6" w:rsidRDefault="00402BC6" w:rsidP="00402BC6">
            <w:pPr>
              <w:spacing w:after="0" w:line="240" w:lineRule="auto"/>
              <w:jc w:val="center"/>
              <w:rPr>
                <w:rFonts w:ascii="Times New Roman" w:eastAsia="Times New Roman" w:hAnsi="Times New Roman" w:cs="Times New Roman"/>
                <w:b/>
                <w:sz w:val="20"/>
                <w:szCs w:val="20"/>
              </w:rPr>
            </w:pPr>
          </w:p>
        </w:tc>
        <w:tc>
          <w:tcPr>
            <w:tcW w:w="992" w:type="dxa"/>
            <w:vMerge/>
          </w:tcPr>
          <w:p w:rsidR="00402BC6" w:rsidRPr="00402BC6" w:rsidRDefault="00402BC6" w:rsidP="00402BC6">
            <w:pPr>
              <w:spacing w:after="0" w:line="240" w:lineRule="auto"/>
              <w:jc w:val="center"/>
              <w:rPr>
                <w:rFonts w:ascii="Times New Roman" w:eastAsia="Times New Roman" w:hAnsi="Times New Roman" w:cs="Times New Roman"/>
                <w:b/>
                <w:sz w:val="20"/>
                <w:szCs w:val="20"/>
              </w:rPr>
            </w:pPr>
          </w:p>
        </w:tc>
        <w:tc>
          <w:tcPr>
            <w:tcW w:w="845" w:type="dxa"/>
            <w:vMerge/>
            <w:vAlign w:val="center"/>
          </w:tcPr>
          <w:p w:rsidR="00402BC6" w:rsidRPr="00402BC6" w:rsidRDefault="00402BC6" w:rsidP="00402BC6">
            <w:pPr>
              <w:spacing w:after="0" w:line="240" w:lineRule="auto"/>
              <w:jc w:val="center"/>
              <w:rPr>
                <w:rFonts w:ascii="Times New Roman" w:eastAsia="Times New Roman" w:hAnsi="Times New Roman" w:cs="Times New Roman"/>
                <w:b/>
                <w:sz w:val="20"/>
                <w:szCs w:val="20"/>
              </w:rPr>
            </w:pP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b/>
                <w:sz w:val="20"/>
                <w:szCs w:val="20"/>
              </w:rPr>
            </w:pPr>
            <w:r w:rsidRPr="00402BC6">
              <w:rPr>
                <w:rFonts w:ascii="Times New Roman" w:eastAsia="Times New Roman" w:hAnsi="Times New Roman" w:cs="Times New Roman"/>
                <w:b/>
                <w:sz w:val="20"/>
                <w:szCs w:val="20"/>
              </w:rPr>
              <w:t>2017г</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b/>
                <w:sz w:val="20"/>
                <w:szCs w:val="20"/>
              </w:rPr>
            </w:pPr>
            <w:r w:rsidRPr="00402BC6">
              <w:rPr>
                <w:rFonts w:ascii="Times New Roman" w:eastAsia="Times New Roman" w:hAnsi="Times New Roman" w:cs="Times New Roman"/>
                <w:b/>
                <w:sz w:val="20"/>
                <w:szCs w:val="20"/>
              </w:rPr>
              <w:t>2018г</w:t>
            </w:r>
          </w:p>
        </w:tc>
        <w:tc>
          <w:tcPr>
            <w:tcW w:w="856" w:type="dxa"/>
            <w:vMerge/>
            <w:vAlign w:val="center"/>
          </w:tcPr>
          <w:p w:rsidR="00402BC6" w:rsidRPr="00402BC6" w:rsidRDefault="00402BC6" w:rsidP="00402BC6">
            <w:pPr>
              <w:spacing w:after="0" w:line="240" w:lineRule="auto"/>
              <w:ind w:right="-108"/>
              <w:jc w:val="center"/>
              <w:rPr>
                <w:rFonts w:ascii="Times New Roman" w:eastAsia="Times New Roman" w:hAnsi="Times New Roman" w:cs="Times New Roman"/>
                <w:b/>
                <w:sz w:val="20"/>
                <w:szCs w:val="20"/>
              </w:rPr>
            </w:pPr>
          </w:p>
        </w:tc>
      </w:tr>
      <w:tr w:rsidR="00402BC6" w:rsidRPr="00402BC6" w:rsidTr="00A0468C">
        <w:trPr>
          <w:trHeight w:val="432"/>
        </w:trPr>
        <w:tc>
          <w:tcPr>
            <w:tcW w:w="2376" w:type="dxa"/>
          </w:tcPr>
          <w:p w:rsidR="00402BC6" w:rsidRPr="00402BC6" w:rsidRDefault="00402BC6" w:rsidP="00402BC6">
            <w:pPr>
              <w:spacing w:after="0" w:line="240" w:lineRule="auto"/>
              <w:jc w:val="center"/>
              <w:rPr>
                <w:rFonts w:ascii="Times New Roman" w:eastAsia="Times New Roman" w:hAnsi="Times New Roman" w:cs="Times New Roman"/>
                <w:sz w:val="20"/>
                <w:szCs w:val="20"/>
              </w:rPr>
            </w:pPr>
          </w:p>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Площадь уборки зерновых</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га</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14801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14803</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14017,4</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13401</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95,6</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9036</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12791</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141,6</w:t>
            </w:r>
          </w:p>
        </w:tc>
      </w:tr>
      <w:tr w:rsidR="00402BC6" w:rsidRPr="00402BC6" w:rsidTr="00A0468C">
        <w:trPr>
          <w:trHeight w:val="70"/>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Производство зерна в бункер.весе</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35113,2</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33499,3</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45438,2</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44482,1</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97,9</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29353</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31415</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107,0</w:t>
            </w:r>
          </w:p>
        </w:tc>
      </w:tr>
      <w:tr w:rsidR="00402BC6" w:rsidRPr="00402BC6" w:rsidTr="00A0468C">
        <w:trPr>
          <w:trHeight w:val="555"/>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Производство зерна в весе после доработки</w:t>
            </w:r>
          </w:p>
        </w:tc>
        <w:tc>
          <w:tcPr>
            <w:tcW w:w="567"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31383,9</w:t>
            </w:r>
          </w:p>
        </w:tc>
        <w:tc>
          <w:tcPr>
            <w:tcW w:w="993"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29697,3</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40004,8</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39677,3</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99,2</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26418</w:t>
            </w:r>
          </w:p>
        </w:tc>
        <w:tc>
          <w:tcPr>
            <w:tcW w:w="1129"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28273</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p>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107,0</w:t>
            </w:r>
          </w:p>
          <w:p w:rsidR="00402BC6" w:rsidRPr="00402BC6" w:rsidRDefault="00402BC6" w:rsidP="00402BC6">
            <w:pPr>
              <w:spacing w:after="0" w:line="240" w:lineRule="auto"/>
              <w:rPr>
                <w:rFonts w:ascii="Times New Roman" w:eastAsia="Times New Roman" w:hAnsi="Times New Roman" w:cs="Times New Roman"/>
                <w:sz w:val="20"/>
                <w:szCs w:val="20"/>
              </w:rPr>
            </w:pPr>
          </w:p>
        </w:tc>
      </w:tr>
      <w:tr w:rsidR="00402BC6" w:rsidRPr="00402BC6" w:rsidTr="00A0468C">
        <w:trPr>
          <w:trHeight w:val="229"/>
        </w:trPr>
        <w:tc>
          <w:tcPr>
            <w:tcW w:w="2376" w:type="dxa"/>
          </w:tcPr>
          <w:p w:rsidR="00402BC6" w:rsidRPr="00402BC6" w:rsidRDefault="00402BC6" w:rsidP="00C137D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Урожайность зерновых в бун</w:t>
            </w:r>
            <w:r w:rsidR="00C137D6">
              <w:rPr>
                <w:rFonts w:ascii="Times New Roman" w:eastAsia="Times New Roman" w:hAnsi="Times New Roman" w:cs="Times New Roman"/>
                <w:sz w:val="20"/>
                <w:szCs w:val="20"/>
              </w:rPr>
              <w:t xml:space="preserve">керном </w:t>
            </w:r>
            <w:r w:rsidRPr="00402BC6">
              <w:rPr>
                <w:rFonts w:ascii="Times New Roman" w:eastAsia="Times New Roman" w:hAnsi="Times New Roman" w:cs="Times New Roman"/>
                <w:sz w:val="20"/>
                <w:szCs w:val="20"/>
              </w:rPr>
              <w:t>в</w:t>
            </w:r>
            <w:r w:rsidR="00C137D6">
              <w:rPr>
                <w:rFonts w:ascii="Times New Roman" w:eastAsia="Times New Roman" w:hAnsi="Times New Roman" w:cs="Times New Roman"/>
                <w:sz w:val="20"/>
                <w:szCs w:val="20"/>
              </w:rPr>
              <w:t>есе</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ц/га</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23,7</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22,6</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32,4</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33,2</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102,5</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32,5</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24,5</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75,4</w:t>
            </w:r>
          </w:p>
        </w:tc>
      </w:tr>
      <w:tr w:rsidR="00402BC6" w:rsidRPr="00402BC6" w:rsidTr="00A0468C">
        <w:trPr>
          <w:trHeight w:val="371"/>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Урожайность зерновых в весе после доработки</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ц/га</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21,2</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20,1</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28,5</w:t>
            </w:r>
          </w:p>
        </w:tc>
        <w:tc>
          <w:tcPr>
            <w:tcW w:w="992" w:type="dxa"/>
            <w:vAlign w:val="center"/>
          </w:tcPr>
          <w:p w:rsidR="00402BC6" w:rsidRPr="00402BC6" w:rsidRDefault="00402BC6" w:rsidP="00402BC6">
            <w:pPr>
              <w:spacing w:after="0" w:line="240" w:lineRule="auto"/>
              <w:ind w:left="-250" w:right="-108"/>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29,6</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103,9</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29,2</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22,1</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75,7</w:t>
            </w:r>
          </w:p>
        </w:tc>
      </w:tr>
      <w:tr w:rsidR="00402BC6" w:rsidRPr="00402BC6" w:rsidTr="00A0468C">
        <w:trPr>
          <w:trHeight w:val="478"/>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Урожайность сахарной свеклы в бункер.  весе</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ц/га</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301,5</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392,7</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515,3</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387,9</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75,3</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Заготовлено:   сена</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3502</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2442,5</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3537,6</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3710,5</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104,9</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2690</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1240</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46,1</w:t>
            </w:r>
          </w:p>
        </w:tc>
      </w:tr>
      <w:tr w:rsidR="00402BC6" w:rsidRPr="00402BC6" w:rsidTr="00A0468C">
        <w:trPr>
          <w:trHeight w:val="70"/>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сенажа </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12600</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17862</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23023</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18627</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80,9</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17594</w:t>
            </w:r>
          </w:p>
        </w:tc>
        <w:tc>
          <w:tcPr>
            <w:tcW w:w="1129"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16514</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93,9</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силоса</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14475</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15452</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17527</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14322</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81,7</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Производство подсолнечника на зерно (после доработки)</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1209,3</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975,8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1286,8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977</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75,9</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Производство сахарной свеклы в бункерном  весе</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13114,8</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15785,8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22675</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19395,6</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85,5</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Закупки зерна</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3901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1798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1758</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793</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45,1</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507</w:t>
            </w:r>
          </w:p>
        </w:tc>
        <w:tc>
          <w:tcPr>
            <w:tcW w:w="1129"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797</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157,2</w:t>
            </w:r>
          </w:p>
        </w:tc>
      </w:tr>
      <w:tr w:rsidR="00402BC6" w:rsidRPr="00402BC6" w:rsidTr="00A0468C">
        <w:trPr>
          <w:trHeight w:val="457"/>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Заготовлено кормов на 1 усл. гол без концентратов</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ц.к.ед.</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34,1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25</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35</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34,7</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99,1</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22,3</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Вспахано зяби и чистых паров</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га</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9061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9460</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9960</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9564</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96,0</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1870</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5065</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270,8</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Посеяно озимых</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га</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5771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4846,4</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4519,0</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4587</w:t>
            </w:r>
          </w:p>
        </w:tc>
        <w:tc>
          <w:tcPr>
            <w:tcW w:w="845"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101,5</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2977</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4397</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147,7</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Реализац.мяса на убой в жив.весе</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tabs>
                <w:tab w:val="center" w:pos="61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3574,3</w:t>
            </w:r>
          </w:p>
        </w:tc>
        <w:tc>
          <w:tcPr>
            <w:tcW w:w="993" w:type="dxa"/>
            <w:vAlign w:val="center"/>
          </w:tcPr>
          <w:p w:rsidR="00402BC6" w:rsidRPr="00402BC6" w:rsidRDefault="00402BC6" w:rsidP="00402BC6">
            <w:pPr>
              <w:tabs>
                <w:tab w:val="center" w:pos="61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4604,3</w:t>
            </w:r>
          </w:p>
        </w:tc>
        <w:tc>
          <w:tcPr>
            <w:tcW w:w="992" w:type="dxa"/>
            <w:vAlign w:val="center"/>
          </w:tcPr>
          <w:p w:rsidR="00402BC6" w:rsidRPr="00402BC6" w:rsidRDefault="00402BC6" w:rsidP="00402BC6">
            <w:pPr>
              <w:tabs>
                <w:tab w:val="center" w:pos="61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5867,8</w:t>
            </w:r>
          </w:p>
        </w:tc>
        <w:tc>
          <w:tcPr>
            <w:tcW w:w="992" w:type="dxa"/>
            <w:vAlign w:val="center"/>
          </w:tcPr>
          <w:p w:rsidR="00402BC6" w:rsidRPr="00402BC6" w:rsidRDefault="00402BC6" w:rsidP="00402BC6">
            <w:pPr>
              <w:tabs>
                <w:tab w:val="center" w:pos="61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5676,1</w:t>
            </w:r>
          </w:p>
        </w:tc>
        <w:tc>
          <w:tcPr>
            <w:tcW w:w="845" w:type="dxa"/>
            <w:vAlign w:val="center"/>
          </w:tcPr>
          <w:p w:rsidR="00402BC6" w:rsidRPr="00402BC6" w:rsidRDefault="00402BC6" w:rsidP="00402BC6">
            <w:pPr>
              <w:tabs>
                <w:tab w:val="center" w:pos="612"/>
              </w:tabs>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96,7</w:t>
            </w:r>
          </w:p>
        </w:tc>
        <w:tc>
          <w:tcPr>
            <w:tcW w:w="856" w:type="dxa"/>
            <w:vAlign w:val="center"/>
          </w:tcPr>
          <w:p w:rsidR="00402BC6" w:rsidRPr="00402BC6" w:rsidRDefault="00402BC6" w:rsidP="00402BC6">
            <w:pPr>
              <w:tabs>
                <w:tab w:val="center" w:pos="612"/>
              </w:tabs>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3546,5</w:t>
            </w:r>
          </w:p>
        </w:tc>
        <w:tc>
          <w:tcPr>
            <w:tcW w:w="1129" w:type="dxa"/>
            <w:vAlign w:val="center"/>
          </w:tcPr>
          <w:p w:rsidR="00402BC6" w:rsidRPr="00402BC6" w:rsidRDefault="00402BC6" w:rsidP="00402BC6">
            <w:pPr>
              <w:tabs>
                <w:tab w:val="center" w:pos="612"/>
              </w:tabs>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3</w:t>
            </w:r>
            <w:r w:rsidRPr="00402BC6">
              <w:rPr>
                <w:rFonts w:ascii="Times New Roman" w:eastAsia="Times New Roman" w:hAnsi="Times New Roman" w:cs="Times New Roman"/>
                <w:sz w:val="20"/>
                <w:szCs w:val="20"/>
                <w:lang w:val="en-US"/>
              </w:rPr>
              <w:t>874.3</w:t>
            </w:r>
          </w:p>
        </w:tc>
        <w:tc>
          <w:tcPr>
            <w:tcW w:w="856" w:type="dxa"/>
            <w:vAlign w:val="center"/>
          </w:tcPr>
          <w:p w:rsidR="00402BC6" w:rsidRPr="00402BC6" w:rsidRDefault="00402BC6" w:rsidP="00402BC6">
            <w:pPr>
              <w:tabs>
                <w:tab w:val="center" w:pos="612"/>
              </w:tabs>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109.2</w:t>
            </w:r>
          </w:p>
        </w:tc>
      </w:tr>
      <w:tr w:rsidR="00402BC6" w:rsidRPr="00402BC6" w:rsidTr="00A0468C">
        <w:trPr>
          <w:trHeight w:val="325"/>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Закупки</w:t>
            </w:r>
            <w:r w:rsidRPr="00402BC6">
              <w:rPr>
                <w:rFonts w:ascii="Times New Roman" w:eastAsia="Times New Roman" w:hAnsi="Times New Roman" w:cs="Times New Roman"/>
                <w:b/>
                <w:sz w:val="20"/>
                <w:szCs w:val="20"/>
              </w:rPr>
              <w:t xml:space="preserve"> </w:t>
            </w:r>
            <w:r w:rsidRPr="00402BC6">
              <w:rPr>
                <w:rFonts w:ascii="Times New Roman" w:eastAsia="Times New Roman" w:hAnsi="Times New Roman" w:cs="Times New Roman"/>
                <w:sz w:val="20"/>
                <w:szCs w:val="20"/>
              </w:rPr>
              <w:t>мяса с/х предпр.</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1944,3</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2157,1</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2031,1</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2335,9</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115,0</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1448,9</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1</w:t>
            </w:r>
            <w:r w:rsidRPr="00402BC6">
              <w:rPr>
                <w:rFonts w:ascii="Times New Roman" w:eastAsia="Times New Roman" w:hAnsi="Times New Roman" w:cs="Times New Roman"/>
                <w:sz w:val="20"/>
                <w:szCs w:val="20"/>
                <w:lang w:val="en-US"/>
              </w:rPr>
              <w:t>765.8</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1</w:t>
            </w:r>
            <w:r w:rsidRPr="00402BC6">
              <w:rPr>
                <w:rFonts w:ascii="Times New Roman" w:eastAsia="Times New Roman" w:hAnsi="Times New Roman" w:cs="Times New Roman"/>
                <w:sz w:val="20"/>
                <w:szCs w:val="20"/>
                <w:lang w:val="en-US"/>
              </w:rPr>
              <w:t>21.9</w:t>
            </w:r>
          </w:p>
        </w:tc>
      </w:tr>
      <w:tr w:rsidR="00402BC6" w:rsidRPr="00402BC6" w:rsidTr="00A0468C">
        <w:trPr>
          <w:trHeight w:val="94"/>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Производство молока</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ind w:right="-108"/>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9905,5</w:t>
            </w:r>
          </w:p>
        </w:tc>
        <w:tc>
          <w:tcPr>
            <w:tcW w:w="993" w:type="dxa"/>
            <w:vAlign w:val="center"/>
          </w:tcPr>
          <w:p w:rsidR="00402BC6" w:rsidRPr="00402BC6" w:rsidRDefault="00402BC6" w:rsidP="00402BC6">
            <w:pPr>
              <w:spacing w:after="0" w:line="240" w:lineRule="auto"/>
              <w:ind w:right="-108"/>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9618,8</w:t>
            </w:r>
          </w:p>
        </w:tc>
        <w:tc>
          <w:tcPr>
            <w:tcW w:w="992" w:type="dxa"/>
            <w:vAlign w:val="center"/>
          </w:tcPr>
          <w:p w:rsidR="00402BC6" w:rsidRPr="00402BC6" w:rsidRDefault="00402BC6" w:rsidP="00402BC6">
            <w:pPr>
              <w:spacing w:after="0" w:line="240" w:lineRule="auto"/>
              <w:ind w:right="-108"/>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9526,4</w:t>
            </w:r>
          </w:p>
        </w:tc>
        <w:tc>
          <w:tcPr>
            <w:tcW w:w="992" w:type="dxa"/>
            <w:vAlign w:val="center"/>
          </w:tcPr>
          <w:p w:rsidR="00402BC6" w:rsidRPr="00402BC6" w:rsidRDefault="00402BC6" w:rsidP="00402BC6">
            <w:pPr>
              <w:spacing w:after="0" w:line="240" w:lineRule="auto"/>
              <w:ind w:right="-108"/>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9619,4</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101,0</w:t>
            </w:r>
          </w:p>
        </w:tc>
        <w:tc>
          <w:tcPr>
            <w:tcW w:w="856" w:type="dxa"/>
            <w:vAlign w:val="center"/>
          </w:tcPr>
          <w:p w:rsidR="00402BC6" w:rsidRPr="00402BC6" w:rsidRDefault="00402BC6" w:rsidP="00402BC6">
            <w:pPr>
              <w:spacing w:after="0" w:line="240" w:lineRule="auto"/>
              <w:ind w:right="-108"/>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6426,6</w:t>
            </w:r>
          </w:p>
        </w:tc>
        <w:tc>
          <w:tcPr>
            <w:tcW w:w="1129" w:type="dxa"/>
            <w:vAlign w:val="center"/>
          </w:tcPr>
          <w:p w:rsidR="00402BC6" w:rsidRPr="00402BC6" w:rsidRDefault="00402BC6" w:rsidP="00402BC6">
            <w:pPr>
              <w:spacing w:after="0" w:line="240" w:lineRule="auto"/>
              <w:ind w:right="-108"/>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6</w:t>
            </w:r>
            <w:r w:rsidRPr="00402BC6">
              <w:rPr>
                <w:rFonts w:ascii="Times New Roman" w:eastAsia="Times New Roman" w:hAnsi="Times New Roman" w:cs="Times New Roman"/>
                <w:sz w:val="20"/>
                <w:szCs w:val="20"/>
                <w:lang w:val="en-US"/>
              </w:rPr>
              <w:t>937.3</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107.9</w:t>
            </w:r>
          </w:p>
        </w:tc>
      </w:tr>
      <w:tr w:rsidR="00402BC6" w:rsidRPr="00402BC6" w:rsidTr="00A0468C">
        <w:trPr>
          <w:trHeight w:val="341"/>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Закупки молока с/х предпр.</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w:t>
            </w:r>
          </w:p>
        </w:tc>
        <w:tc>
          <w:tcPr>
            <w:tcW w:w="992" w:type="dxa"/>
            <w:vAlign w:val="center"/>
          </w:tcPr>
          <w:p w:rsidR="00402BC6" w:rsidRPr="00402BC6" w:rsidRDefault="00402BC6" w:rsidP="00402BC6">
            <w:pPr>
              <w:spacing w:after="0" w:line="240" w:lineRule="auto"/>
              <w:ind w:right="-87"/>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7210,8</w:t>
            </w:r>
          </w:p>
        </w:tc>
        <w:tc>
          <w:tcPr>
            <w:tcW w:w="993" w:type="dxa"/>
            <w:vAlign w:val="center"/>
          </w:tcPr>
          <w:p w:rsidR="00402BC6" w:rsidRPr="00402BC6" w:rsidRDefault="00402BC6" w:rsidP="00402BC6">
            <w:pPr>
              <w:spacing w:after="0" w:line="240" w:lineRule="auto"/>
              <w:ind w:right="-87"/>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7989</w:t>
            </w:r>
          </w:p>
        </w:tc>
        <w:tc>
          <w:tcPr>
            <w:tcW w:w="992" w:type="dxa"/>
            <w:vAlign w:val="center"/>
          </w:tcPr>
          <w:p w:rsidR="00402BC6" w:rsidRPr="00402BC6" w:rsidRDefault="00402BC6" w:rsidP="00402BC6">
            <w:pPr>
              <w:spacing w:after="0" w:line="240" w:lineRule="auto"/>
              <w:ind w:right="-87"/>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7808,7</w:t>
            </w:r>
          </w:p>
        </w:tc>
        <w:tc>
          <w:tcPr>
            <w:tcW w:w="992" w:type="dxa"/>
            <w:vAlign w:val="center"/>
          </w:tcPr>
          <w:p w:rsidR="00402BC6" w:rsidRPr="00402BC6" w:rsidRDefault="00402BC6" w:rsidP="00402BC6">
            <w:pPr>
              <w:spacing w:after="0" w:line="240" w:lineRule="auto"/>
              <w:ind w:right="-87"/>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7976,5</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102,1</w:t>
            </w:r>
          </w:p>
        </w:tc>
        <w:tc>
          <w:tcPr>
            <w:tcW w:w="856" w:type="dxa"/>
            <w:vAlign w:val="center"/>
          </w:tcPr>
          <w:p w:rsidR="00402BC6" w:rsidRPr="00402BC6" w:rsidRDefault="00402BC6" w:rsidP="00402BC6">
            <w:pPr>
              <w:spacing w:after="0" w:line="240" w:lineRule="auto"/>
              <w:ind w:right="-87"/>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5317,8</w:t>
            </w:r>
          </w:p>
        </w:tc>
        <w:tc>
          <w:tcPr>
            <w:tcW w:w="1129" w:type="dxa"/>
            <w:vAlign w:val="center"/>
          </w:tcPr>
          <w:p w:rsidR="00402BC6" w:rsidRPr="00402BC6" w:rsidRDefault="00402BC6" w:rsidP="00402BC6">
            <w:pPr>
              <w:spacing w:after="0" w:line="240" w:lineRule="auto"/>
              <w:ind w:right="-87"/>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6595.9</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124.0</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Надой на 1 корову</w:t>
            </w:r>
          </w:p>
        </w:tc>
        <w:tc>
          <w:tcPr>
            <w:tcW w:w="567"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кг</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5584</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6218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6130</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6230</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101,6</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4162</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4505</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108.2</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Поголовье КРС в  с/х предпр..</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гол</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4852</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4712</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4254</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4113</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96,7</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4275</w:t>
            </w:r>
          </w:p>
        </w:tc>
        <w:tc>
          <w:tcPr>
            <w:tcW w:w="1129"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 xml:space="preserve">       413</w:t>
            </w:r>
            <w:r w:rsidRPr="00402BC6">
              <w:rPr>
                <w:rFonts w:ascii="Times New Roman" w:eastAsia="Times New Roman" w:hAnsi="Times New Roman" w:cs="Times New Roman"/>
                <w:sz w:val="20"/>
                <w:szCs w:val="20"/>
                <w:lang w:val="en-US"/>
              </w:rPr>
              <w:t>3</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 xml:space="preserve">  96.7</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в т. ч.коров</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гол</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2012</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2029</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1776</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1623</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91,4</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1619</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16</w:t>
            </w:r>
            <w:r w:rsidRPr="00402BC6">
              <w:rPr>
                <w:rFonts w:ascii="Times New Roman" w:eastAsia="Times New Roman" w:hAnsi="Times New Roman" w:cs="Times New Roman"/>
                <w:sz w:val="20"/>
                <w:szCs w:val="20"/>
                <w:lang w:val="en-US"/>
              </w:rPr>
              <w:t>34</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100.9</w:t>
            </w:r>
          </w:p>
        </w:tc>
      </w:tr>
      <w:tr w:rsidR="00402BC6" w:rsidRPr="00402BC6" w:rsidTr="00A0468C">
        <w:trPr>
          <w:trHeight w:val="244"/>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Поголовье свиней в с/х предпр.</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гол</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18905</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21547</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22373</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22159</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99,0</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22048</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22</w:t>
            </w:r>
            <w:r w:rsidRPr="00402BC6">
              <w:rPr>
                <w:rFonts w:ascii="Times New Roman" w:eastAsia="Times New Roman" w:hAnsi="Times New Roman" w:cs="Times New Roman"/>
                <w:sz w:val="20"/>
                <w:szCs w:val="20"/>
                <w:lang w:val="en-US"/>
              </w:rPr>
              <w:t>503</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102.1</w:t>
            </w:r>
          </w:p>
        </w:tc>
      </w:tr>
      <w:tr w:rsidR="00402BC6" w:rsidRPr="00402BC6" w:rsidTr="00A0468C">
        <w:trPr>
          <w:trHeight w:val="275"/>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Поголовье овец в с/х предпр.</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гол</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422</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439</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778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966</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124,2</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1162</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6</w:t>
            </w:r>
            <w:r w:rsidRPr="00402BC6">
              <w:rPr>
                <w:rFonts w:ascii="Times New Roman" w:eastAsia="Times New Roman" w:hAnsi="Times New Roman" w:cs="Times New Roman"/>
                <w:sz w:val="20"/>
                <w:szCs w:val="20"/>
                <w:lang w:val="en-US"/>
              </w:rPr>
              <w:t>58</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 xml:space="preserve">  56.6</w:t>
            </w:r>
          </w:p>
        </w:tc>
      </w:tr>
      <w:tr w:rsidR="00402BC6" w:rsidRPr="00402BC6" w:rsidTr="00A0468C">
        <w:trPr>
          <w:trHeight w:val="235"/>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Поголовье птицы в с/х предпр.</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гол</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25051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26632</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23192</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42085</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181,5</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39245</w:t>
            </w:r>
          </w:p>
        </w:tc>
        <w:tc>
          <w:tcPr>
            <w:tcW w:w="1129"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311</w:t>
            </w:r>
            <w:r w:rsidRPr="00402BC6">
              <w:rPr>
                <w:rFonts w:ascii="Times New Roman" w:eastAsia="Times New Roman" w:hAnsi="Times New Roman" w:cs="Times New Roman"/>
                <w:sz w:val="20"/>
                <w:szCs w:val="20"/>
                <w:lang w:val="en-US"/>
              </w:rPr>
              <w:t>1</w:t>
            </w:r>
            <w:r w:rsidRPr="00402BC6">
              <w:rPr>
                <w:rFonts w:ascii="Times New Roman" w:eastAsia="Times New Roman" w:hAnsi="Times New Roman" w:cs="Times New Roman"/>
                <w:sz w:val="20"/>
                <w:szCs w:val="20"/>
              </w:rPr>
              <w:t>2</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79.3</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Получено телят</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гол</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2371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2034</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1883</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1841</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97,8</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1257</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1</w:t>
            </w:r>
            <w:r w:rsidRPr="00402BC6">
              <w:rPr>
                <w:rFonts w:ascii="Times New Roman" w:eastAsia="Times New Roman" w:hAnsi="Times New Roman" w:cs="Times New Roman"/>
                <w:sz w:val="20"/>
                <w:szCs w:val="20"/>
                <w:lang w:val="en-US"/>
              </w:rPr>
              <w:t>382</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109.9</w:t>
            </w:r>
          </w:p>
        </w:tc>
      </w:tr>
      <w:tr w:rsidR="00402BC6" w:rsidRPr="00402BC6" w:rsidTr="00A0468C">
        <w:trPr>
          <w:trHeight w:val="288"/>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Получено поросят</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гол</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30069</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40696</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48344</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46340</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95,9</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30341</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rPr>
              <w:t>2</w:t>
            </w:r>
            <w:r w:rsidRPr="00402BC6">
              <w:rPr>
                <w:rFonts w:ascii="Times New Roman" w:eastAsia="Times New Roman" w:hAnsi="Times New Roman" w:cs="Times New Roman"/>
                <w:sz w:val="20"/>
                <w:szCs w:val="20"/>
                <w:lang w:val="en-US"/>
              </w:rPr>
              <w:t>9691</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97.8</w:t>
            </w:r>
          </w:p>
        </w:tc>
      </w:tr>
      <w:tr w:rsidR="00402BC6" w:rsidRPr="00402BC6" w:rsidTr="00A0468C">
        <w:trPr>
          <w:trHeight w:val="457"/>
        </w:trPr>
        <w:tc>
          <w:tcPr>
            <w:tcW w:w="2376" w:type="dxa"/>
          </w:tcPr>
          <w:p w:rsidR="00402BC6" w:rsidRPr="00402BC6" w:rsidRDefault="00402BC6" w:rsidP="00951B50">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Произв</w:t>
            </w:r>
            <w:r w:rsidR="00951B50">
              <w:rPr>
                <w:rFonts w:ascii="Times New Roman" w:eastAsia="Times New Roman" w:hAnsi="Times New Roman" w:cs="Times New Roman"/>
                <w:sz w:val="20"/>
                <w:szCs w:val="20"/>
              </w:rPr>
              <w:t>. в</w:t>
            </w:r>
            <w:r w:rsidRPr="00402BC6">
              <w:rPr>
                <w:rFonts w:ascii="Times New Roman" w:eastAsia="Times New Roman" w:hAnsi="Times New Roman" w:cs="Times New Roman"/>
                <w:sz w:val="20"/>
                <w:szCs w:val="20"/>
              </w:rPr>
              <w:t>алов</w:t>
            </w:r>
            <w:r w:rsidR="00951B50">
              <w:rPr>
                <w:rFonts w:ascii="Times New Roman" w:eastAsia="Times New Roman" w:hAnsi="Times New Roman" w:cs="Times New Roman"/>
                <w:sz w:val="20"/>
                <w:szCs w:val="20"/>
              </w:rPr>
              <w:t>.</w:t>
            </w:r>
            <w:r w:rsidRPr="00402BC6">
              <w:rPr>
                <w:rFonts w:ascii="Times New Roman" w:eastAsia="Times New Roman" w:hAnsi="Times New Roman" w:cs="Times New Roman"/>
                <w:sz w:val="20"/>
                <w:szCs w:val="20"/>
              </w:rPr>
              <w:t xml:space="preserve"> </w:t>
            </w:r>
            <w:r w:rsidR="00951B50">
              <w:rPr>
                <w:rFonts w:ascii="Times New Roman" w:eastAsia="Times New Roman" w:hAnsi="Times New Roman" w:cs="Times New Roman"/>
                <w:sz w:val="20"/>
                <w:szCs w:val="20"/>
              </w:rPr>
              <w:t>п</w:t>
            </w:r>
            <w:r w:rsidRPr="00402BC6">
              <w:rPr>
                <w:rFonts w:ascii="Times New Roman" w:eastAsia="Times New Roman" w:hAnsi="Times New Roman" w:cs="Times New Roman"/>
                <w:sz w:val="20"/>
                <w:szCs w:val="20"/>
              </w:rPr>
              <w:t>родук</w:t>
            </w:r>
            <w:r w:rsidR="00951B50">
              <w:rPr>
                <w:rFonts w:ascii="Times New Roman" w:eastAsia="Times New Roman" w:hAnsi="Times New Roman" w:cs="Times New Roman"/>
                <w:sz w:val="20"/>
                <w:szCs w:val="20"/>
              </w:rPr>
              <w:t>-</w:t>
            </w:r>
            <w:r w:rsidRPr="00402BC6">
              <w:rPr>
                <w:rFonts w:ascii="Times New Roman" w:eastAsia="Times New Roman" w:hAnsi="Times New Roman" w:cs="Times New Roman"/>
                <w:sz w:val="20"/>
                <w:szCs w:val="20"/>
              </w:rPr>
              <w:t>ции в ед. сопост. ценах</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т.р.</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842218</w:t>
            </w:r>
          </w:p>
        </w:tc>
        <w:tc>
          <w:tcPr>
            <w:tcW w:w="993" w:type="dxa"/>
            <w:vAlign w:val="center"/>
          </w:tcPr>
          <w:p w:rsidR="00402BC6" w:rsidRPr="00402BC6" w:rsidRDefault="00402BC6" w:rsidP="00402BC6">
            <w:pPr>
              <w:spacing w:after="0" w:line="240" w:lineRule="auto"/>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 xml:space="preserve">  950206</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1179241</w:t>
            </w:r>
          </w:p>
        </w:tc>
        <w:tc>
          <w:tcPr>
            <w:tcW w:w="992" w:type="dxa"/>
            <w:vAlign w:val="center"/>
          </w:tcPr>
          <w:p w:rsidR="00402BC6" w:rsidRPr="00402BC6" w:rsidRDefault="00402BC6" w:rsidP="00951B50">
            <w:pPr>
              <w:spacing w:after="0" w:line="240" w:lineRule="auto"/>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1138383</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96,5</w:t>
            </w:r>
          </w:p>
        </w:tc>
        <w:tc>
          <w:tcPr>
            <w:tcW w:w="856" w:type="dxa"/>
            <w:vAlign w:val="center"/>
          </w:tcPr>
          <w:p w:rsidR="00402BC6" w:rsidRPr="00951B50"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69</w:t>
            </w:r>
            <w:r w:rsidRPr="00951B50">
              <w:rPr>
                <w:rFonts w:ascii="Times New Roman" w:eastAsia="Times New Roman" w:hAnsi="Times New Roman" w:cs="Times New Roman"/>
                <w:sz w:val="18"/>
                <w:szCs w:val="18"/>
              </w:rPr>
              <w:t>8804</w:t>
            </w:r>
          </w:p>
        </w:tc>
        <w:tc>
          <w:tcPr>
            <w:tcW w:w="1129" w:type="dxa"/>
            <w:vAlign w:val="center"/>
          </w:tcPr>
          <w:p w:rsidR="00402BC6" w:rsidRPr="00951B50" w:rsidRDefault="00402BC6" w:rsidP="00402BC6">
            <w:pPr>
              <w:spacing w:after="0" w:line="240" w:lineRule="auto"/>
              <w:jc w:val="center"/>
              <w:rPr>
                <w:rFonts w:ascii="Times New Roman" w:eastAsia="Times New Roman" w:hAnsi="Times New Roman" w:cs="Times New Roman"/>
                <w:sz w:val="18"/>
                <w:szCs w:val="18"/>
              </w:rPr>
            </w:pPr>
            <w:r w:rsidRPr="00951B50">
              <w:rPr>
                <w:rFonts w:ascii="Times New Roman" w:eastAsia="Times New Roman" w:hAnsi="Times New Roman" w:cs="Times New Roman"/>
                <w:sz w:val="18"/>
                <w:szCs w:val="18"/>
              </w:rPr>
              <w:t>742524</w:t>
            </w:r>
          </w:p>
        </w:tc>
        <w:tc>
          <w:tcPr>
            <w:tcW w:w="856" w:type="dxa"/>
            <w:vAlign w:val="center"/>
          </w:tcPr>
          <w:p w:rsidR="00402BC6" w:rsidRPr="00951B50" w:rsidRDefault="00402BC6" w:rsidP="00402BC6">
            <w:pPr>
              <w:spacing w:after="0" w:line="240" w:lineRule="auto"/>
              <w:rPr>
                <w:rFonts w:ascii="Times New Roman" w:eastAsia="Times New Roman" w:hAnsi="Times New Roman" w:cs="Times New Roman"/>
                <w:sz w:val="20"/>
                <w:szCs w:val="20"/>
              </w:rPr>
            </w:pPr>
            <w:r w:rsidRPr="00951B50">
              <w:rPr>
                <w:rFonts w:ascii="Times New Roman" w:eastAsia="Times New Roman" w:hAnsi="Times New Roman" w:cs="Times New Roman"/>
                <w:sz w:val="20"/>
                <w:szCs w:val="20"/>
              </w:rPr>
              <w:t>106.3</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lastRenderedPageBreak/>
              <w:t xml:space="preserve">Выручка </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т.р.</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888651</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1129539</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1220281</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1264681</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103,6</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723242</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742666</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102,7</w:t>
            </w:r>
          </w:p>
        </w:tc>
      </w:tr>
      <w:tr w:rsidR="00402BC6" w:rsidRPr="00402BC6" w:rsidTr="00A0468C">
        <w:trPr>
          <w:trHeight w:val="229"/>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Прибыль от реализации</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т.р.</w:t>
            </w:r>
          </w:p>
        </w:tc>
        <w:tc>
          <w:tcPr>
            <w:tcW w:w="992" w:type="dxa"/>
            <w:vAlign w:val="center"/>
          </w:tcPr>
          <w:p w:rsidR="00402BC6" w:rsidRPr="00402BC6" w:rsidRDefault="00402BC6" w:rsidP="00402BC6">
            <w:pPr>
              <w:spacing w:after="0" w:line="240" w:lineRule="auto"/>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 xml:space="preserve">  124783</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178783</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161173</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111811</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92,5</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50486</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18"/>
                <w:szCs w:val="18"/>
              </w:rPr>
            </w:pPr>
            <w:r w:rsidRPr="00402BC6">
              <w:rPr>
                <w:rFonts w:ascii="Times New Roman" w:eastAsia="Times New Roman" w:hAnsi="Times New Roman" w:cs="Times New Roman"/>
                <w:sz w:val="18"/>
                <w:szCs w:val="18"/>
              </w:rPr>
              <w:t>75964</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150.5</w:t>
            </w:r>
          </w:p>
        </w:tc>
      </w:tr>
      <w:tr w:rsidR="00402BC6" w:rsidRPr="00402BC6" w:rsidTr="00A0468C">
        <w:trPr>
          <w:trHeight w:val="383"/>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Прибыль до налогооблож. </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т.р.</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80629</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144514</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119172</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94836</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109,8</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37012</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56128</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151.6</w:t>
            </w:r>
          </w:p>
        </w:tc>
      </w:tr>
      <w:tr w:rsidR="00402BC6" w:rsidRPr="00402BC6" w:rsidTr="00A0468C">
        <w:trPr>
          <w:trHeight w:val="250"/>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Чистая прибыль </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т.р.</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80366</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144190</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115748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93710</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110,1</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36959</w:t>
            </w:r>
          </w:p>
        </w:tc>
        <w:tc>
          <w:tcPr>
            <w:tcW w:w="1129"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55384</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lang w:val="en-US"/>
              </w:rPr>
            </w:pPr>
            <w:r w:rsidRPr="00402BC6">
              <w:rPr>
                <w:rFonts w:ascii="Times New Roman" w:eastAsia="Times New Roman" w:hAnsi="Times New Roman" w:cs="Times New Roman"/>
                <w:sz w:val="20"/>
                <w:szCs w:val="20"/>
                <w:lang w:val="en-US"/>
              </w:rPr>
              <w:t>149.8</w:t>
            </w:r>
          </w:p>
        </w:tc>
      </w:tr>
      <w:tr w:rsidR="00402BC6" w:rsidRPr="00402BC6" w:rsidTr="00A0468C">
        <w:trPr>
          <w:trHeight w:val="357"/>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Кредиторская задолженность</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т.р.</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424818</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378012</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399975</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397787</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108,5</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330915</w:t>
            </w:r>
          </w:p>
        </w:tc>
        <w:tc>
          <w:tcPr>
            <w:tcW w:w="1129"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341621</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lang w:val="en-US"/>
              </w:rPr>
              <w:t>10</w:t>
            </w:r>
            <w:r w:rsidRPr="00402BC6">
              <w:rPr>
                <w:rFonts w:ascii="Times New Roman" w:eastAsia="Times New Roman" w:hAnsi="Times New Roman" w:cs="Times New Roman"/>
                <w:sz w:val="20"/>
                <w:szCs w:val="20"/>
              </w:rPr>
              <w:t>3,2</w:t>
            </w:r>
          </w:p>
        </w:tc>
      </w:tr>
      <w:tr w:rsidR="00402BC6" w:rsidRPr="00402BC6" w:rsidTr="00A0468C">
        <w:trPr>
          <w:trHeight w:val="357"/>
        </w:trPr>
        <w:tc>
          <w:tcPr>
            <w:tcW w:w="2376" w:type="dxa"/>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Среднемесячная заработная плата</w:t>
            </w:r>
          </w:p>
        </w:tc>
        <w:tc>
          <w:tcPr>
            <w:tcW w:w="567" w:type="dxa"/>
            <w:vAlign w:val="center"/>
          </w:tcPr>
          <w:p w:rsidR="00402BC6" w:rsidRPr="00402BC6" w:rsidRDefault="00402BC6" w:rsidP="00402BC6">
            <w:pPr>
              <w:tabs>
                <w:tab w:val="center" w:pos="702"/>
              </w:tabs>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руб</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15356</w:t>
            </w:r>
          </w:p>
        </w:tc>
        <w:tc>
          <w:tcPr>
            <w:tcW w:w="993"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15645</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19588</w:t>
            </w:r>
          </w:p>
        </w:tc>
        <w:tc>
          <w:tcPr>
            <w:tcW w:w="992"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21032</w:t>
            </w:r>
          </w:p>
        </w:tc>
        <w:tc>
          <w:tcPr>
            <w:tcW w:w="845"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107,4</w:t>
            </w:r>
          </w:p>
        </w:tc>
        <w:tc>
          <w:tcPr>
            <w:tcW w:w="856"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20482</w:t>
            </w:r>
          </w:p>
        </w:tc>
        <w:tc>
          <w:tcPr>
            <w:tcW w:w="1129" w:type="dxa"/>
            <w:vAlign w:val="center"/>
          </w:tcPr>
          <w:p w:rsidR="00402BC6" w:rsidRPr="00402BC6" w:rsidRDefault="00402BC6" w:rsidP="00402BC6">
            <w:pPr>
              <w:spacing w:after="0" w:line="240" w:lineRule="auto"/>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rPr>
              <w:t xml:space="preserve">    21460</w:t>
            </w:r>
          </w:p>
        </w:tc>
        <w:tc>
          <w:tcPr>
            <w:tcW w:w="856" w:type="dxa"/>
            <w:vAlign w:val="center"/>
          </w:tcPr>
          <w:p w:rsidR="00402BC6" w:rsidRPr="00402BC6" w:rsidRDefault="00402BC6" w:rsidP="00402BC6">
            <w:pPr>
              <w:spacing w:after="0" w:line="240" w:lineRule="auto"/>
              <w:jc w:val="center"/>
              <w:rPr>
                <w:rFonts w:ascii="Times New Roman" w:eastAsia="Times New Roman" w:hAnsi="Times New Roman" w:cs="Times New Roman"/>
                <w:sz w:val="20"/>
                <w:szCs w:val="20"/>
              </w:rPr>
            </w:pPr>
            <w:r w:rsidRPr="00402BC6">
              <w:rPr>
                <w:rFonts w:ascii="Times New Roman" w:eastAsia="Times New Roman" w:hAnsi="Times New Roman" w:cs="Times New Roman"/>
                <w:sz w:val="20"/>
                <w:szCs w:val="20"/>
                <w:lang w:val="en-US"/>
              </w:rPr>
              <w:t>10</w:t>
            </w:r>
            <w:r w:rsidRPr="00402BC6">
              <w:rPr>
                <w:rFonts w:ascii="Times New Roman" w:eastAsia="Times New Roman" w:hAnsi="Times New Roman" w:cs="Times New Roman"/>
                <w:sz w:val="20"/>
                <w:szCs w:val="20"/>
              </w:rPr>
              <w:t>4,8</w:t>
            </w:r>
          </w:p>
        </w:tc>
      </w:tr>
    </w:tbl>
    <w:p w:rsidR="00FF7C09" w:rsidRPr="005F48AA" w:rsidRDefault="00730F03" w:rsidP="00951B50">
      <w:pPr>
        <w:spacing w:before="240" w:after="120"/>
        <w:ind w:firstLine="567"/>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Растениеводство</w:t>
      </w:r>
    </w:p>
    <w:p w:rsidR="00FF7C09" w:rsidRPr="005F48AA" w:rsidRDefault="00730F03" w:rsidP="005F48AA">
      <w:pPr>
        <w:spacing w:after="0"/>
        <w:ind w:firstLine="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 xml:space="preserve">Растениеводство - одна из основных отраслей района. Объемы производства продукции растениеводства были достигнуты за счет внесения минеральных удобрений, за счет приобретения элитных семян, средств защиты растений, применения передовых ресурсосберегающих технологий. </w:t>
      </w:r>
      <w:r w:rsidR="00951B50">
        <w:rPr>
          <w:rFonts w:ascii="Times New Roman" w:eastAsia="Times New Roman" w:hAnsi="Times New Roman" w:cs="Times New Roman"/>
          <w:spacing w:val="2"/>
          <w:sz w:val="26"/>
          <w:szCs w:val="26"/>
        </w:rPr>
        <w:t>(табл)</w:t>
      </w:r>
    </w:p>
    <w:tbl>
      <w:tblPr>
        <w:tblW w:w="10065" w:type="dxa"/>
        <w:tblInd w:w="-318" w:type="dxa"/>
        <w:tblLayout w:type="fixed"/>
        <w:tblLook w:val="04A0" w:firstRow="1" w:lastRow="0" w:firstColumn="1" w:lastColumn="0" w:noHBand="0" w:noVBand="1"/>
      </w:tblPr>
      <w:tblGrid>
        <w:gridCol w:w="1008"/>
        <w:gridCol w:w="890"/>
        <w:gridCol w:w="669"/>
        <w:gridCol w:w="850"/>
        <w:gridCol w:w="851"/>
        <w:gridCol w:w="662"/>
        <w:gridCol w:w="883"/>
        <w:gridCol w:w="798"/>
        <w:gridCol w:w="792"/>
        <w:gridCol w:w="678"/>
        <w:gridCol w:w="709"/>
        <w:gridCol w:w="1275"/>
      </w:tblGrid>
      <w:tr w:rsidR="00AF4D77" w:rsidRPr="00AF4D77" w:rsidTr="00C137D6">
        <w:trPr>
          <w:trHeight w:val="37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Пашня на 1 января 2018 г.</w:t>
            </w:r>
          </w:p>
        </w:tc>
        <w:tc>
          <w:tcPr>
            <w:tcW w:w="6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Чис</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тый пар</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Вся посев</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ная пло</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щадь в 2017 г.</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Вся посевная пло</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щадь в 2018 г.</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83780E">
            <w:pPr>
              <w:spacing w:after="0" w:line="240" w:lineRule="auto"/>
              <w:ind w:right="-108"/>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 xml:space="preserve">Яровой сев </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 xml:space="preserve">Всего зерно-       вых без кукурузы на зерно </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0"/>
                <w:szCs w:val="20"/>
              </w:rPr>
            </w:pPr>
            <w:r w:rsidRPr="00AF4D77">
              <w:rPr>
                <w:rFonts w:ascii="Times New Roman" w:eastAsia="Times New Roman" w:hAnsi="Times New Roman" w:cs="Times New Roman"/>
                <w:color w:val="000000"/>
                <w:sz w:val="20"/>
                <w:szCs w:val="20"/>
              </w:rPr>
              <w:t>Всего ози</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мых с уче</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том вы</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чета ги</w:t>
            </w:r>
            <w:r w:rsidR="00C137D6">
              <w:rPr>
                <w:rFonts w:ascii="Times New Roman" w:eastAsia="Times New Roman" w:hAnsi="Times New Roman" w:cs="Times New Roman"/>
                <w:color w:val="000000"/>
                <w:sz w:val="20"/>
                <w:szCs w:val="20"/>
              </w:rPr>
              <w:t>-</w:t>
            </w:r>
            <w:r w:rsidRPr="00AF4D77">
              <w:rPr>
                <w:rFonts w:ascii="Times New Roman" w:eastAsia="Times New Roman" w:hAnsi="Times New Roman" w:cs="Times New Roman"/>
                <w:color w:val="000000"/>
                <w:sz w:val="20"/>
                <w:szCs w:val="20"/>
              </w:rPr>
              <w:t>бели</w:t>
            </w: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1"/>
                <w:szCs w:val="21"/>
              </w:rPr>
            </w:pPr>
            <w:r w:rsidRPr="00AF4D77">
              <w:rPr>
                <w:rFonts w:ascii="Times New Roman" w:eastAsia="Times New Roman" w:hAnsi="Times New Roman" w:cs="Times New Roman"/>
                <w:color w:val="000000"/>
                <w:sz w:val="21"/>
                <w:szCs w:val="21"/>
              </w:rPr>
              <w:t>в том числе: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1"/>
                <w:szCs w:val="21"/>
              </w:rPr>
            </w:pPr>
            <w:r w:rsidRPr="00AF4D77">
              <w:rPr>
                <w:rFonts w:ascii="Times New Roman" w:eastAsia="Times New Roman" w:hAnsi="Times New Roman" w:cs="Times New Roman"/>
                <w:color w:val="000000"/>
                <w:sz w:val="21"/>
                <w:szCs w:val="21"/>
              </w:rPr>
              <w:t>Всего яровых зерновых без кукурузы на зерно</w:t>
            </w:r>
          </w:p>
        </w:tc>
      </w:tr>
      <w:tr w:rsidR="00AF4D77" w:rsidRPr="00AF4D77" w:rsidTr="00C137D6">
        <w:trPr>
          <w:trHeight w:val="285"/>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0"/>
                <w:szCs w:val="20"/>
              </w:rPr>
            </w:pPr>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rsidR="00AF4D77" w:rsidRPr="00AF4D77" w:rsidRDefault="00AF4D77" w:rsidP="00AF4D77">
            <w:pPr>
              <w:spacing w:after="0" w:line="240" w:lineRule="auto"/>
              <w:jc w:val="center"/>
              <w:rPr>
                <w:rFonts w:ascii="Times New Roman" w:eastAsia="Times New Roman" w:hAnsi="Times New Roman" w:cs="Times New Roman"/>
                <w:color w:val="000000"/>
                <w:sz w:val="21"/>
                <w:szCs w:val="21"/>
              </w:rPr>
            </w:pPr>
            <w:r w:rsidRPr="00AF4D77">
              <w:rPr>
                <w:rFonts w:ascii="Times New Roman" w:eastAsia="Times New Roman" w:hAnsi="Times New Roman" w:cs="Times New Roman"/>
                <w:color w:val="000000"/>
                <w:sz w:val="21"/>
                <w:szCs w:val="21"/>
              </w:rPr>
              <w:t>из них</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F4D77" w:rsidRPr="00AF4D77" w:rsidRDefault="00AF4D77" w:rsidP="00AF4D77">
            <w:pPr>
              <w:spacing w:after="0" w:line="240" w:lineRule="auto"/>
              <w:rPr>
                <w:rFonts w:ascii="Times New Roman" w:eastAsia="Times New Roman" w:hAnsi="Times New Roman" w:cs="Times New Roman"/>
                <w:color w:val="000000"/>
                <w:sz w:val="21"/>
                <w:szCs w:val="21"/>
              </w:rPr>
            </w:pPr>
          </w:p>
        </w:tc>
      </w:tr>
      <w:tr w:rsidR="00C137D6" w:rsidRPr="00AF4D77" w:rsidTr="00C137D6">
        <w:trPr>
          <w:trHeight w:val="1530"/>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0"/>
                <w:szCs w:val="20"/>
              </w:rPr>
            </w:pPr>
          </w:p>
        </w:tc>
        <w:tc>
          <w:tcPr>
            <w:tcW w:w="678" w:type="dxa"/>
            <w:tcBorders>
              <w:top w:val="nil"/>
              <w:left w:val="nil"/>
              <w:bottom w:val="single" w:sz="4" w:space="0" w:color="auto"/>
              <w:right w:val="single" w:sz="4" w:space="0" w:color="auto"/>
            </w:tcBorders>
            <w:shd w:val="clear" w:color="auto" w:fill="auto"/>
            <w:vAlign w:val="center"/>
            <w:hideMark/>
          </w:tcPr>
          <w:p w:rsidR="00C137D6" w:rsidRPr="00AF4D77" w:rsidRDefault="00C137D6" w:rsidP="00AF4D77">
            <w:pPr>
              <w:spacing w:after="0" w:line="240" w:lineRule="auto"/>
              <w:jc w:val="center"/>
              <w:rPr>
                <w:rFonts w:ascii="Times New Roman" w:eastAsia="Times New Roman" w:hAnsi="Times New Roman" w:cs="Times New Roman"/>
                <w:color w:val="000000"/>
                <w:sz w:val="21"/>
                <w:szCs w:val="21"/>
              </w:rPr>
            </w:pPr>
            <w:r w:rsidRPr="00AF4D77">
              <w:rPr>
                <w:rFonts w:ascii="Times New Roman" w:eastAsia="Times New Roman" w:hAnsi="Times New Roman" w:cs="Times New Roman"/>
                <w:color w:val="000000"/>
                <w:sz w:val="21"/>
                <w:szCs w:val="21"/>
              </w:rPr>
              <w:t>оз. пшеница</w:t>
            </w:r>
          </w:p>
        </w:tc>
        <w:tc>
          <w:tcPr>
            <w:tcW w:w="709" w:type="dxa"/>
            <w:tcBorders>
              <w:top w:val="nil"/>
              <w:left w:val="nil"/>
              <w:bottom w:val="single" w:sz="4" w:space="0" w:color="auto"/>
              <w:right w:val="single" w:sz="4" w:space="0" w:color="auto"/>
            </w:tcBorders>
            <w:shd w:val="clear" w:color="auto" w:fill="auto"/>
            <w:vAlign w:val="center"/>
            <w:hideMark/>
          </w:tcPr>
          <w:p w:rsidR="00C137D6" w:rsidRPr="00AF4D77" w:rsidRDefault="00C137D6" w:rsidP="00AF4D77">
            <w:pPr>
              <w:spacing w:after="0" w:line="240" w:lineRule="auto"/>
              <w:jc w:val="center"/>
              <w:rPr>
                <w:rFonts w:ascii="Times New Roman" w:eastAsia="Times New Roman" w:hAnsi="Times New Roman" w:cs="Times New Roman"/>
                <w:color w:val="000000"/>
                <w:sz w:val="21"/>
                <w:szCs w:val="21"/>
              </w:rPr>
            </w:pPr>
            <w:r w:rsidRPr="00AF4D77">
              <w:rPr>
                <w:rFonts w:ascii="Times New Roman" w:eastAsia="Times New Roman" w:hAnsi="Times New Roman" w:cs="Times New Roman"/>
                <w:color w:val="000000"/>
                <w:sz w:val="21"/>
                <w:szCs w:val="21"/>
              </w:rPr>
              <w:t>оз. рожь</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137D6" w:rsidRPr="00AF4D77" w:rsidRDefault="00C137D6" w:rsidP="00AF4D77">
            <w:pPr>
              <w:spacing w:after="0" w:line="240" w:lineRule="auto"/>
              <w:rPr>
                <w:rFonts w:ascii="Times New Roman" w:eastAsia="Times New Roman" w:hAnsi="Times New Roman" w:cs="Times New Roman"/>
                <w:color w:val="000000"/>
                <w:sz w:val="21"/>
                <w:szCs w:val="21"/>
              </w:rPr>
            </w:pPr>
          </w:p>
        </w:tc>
      </w:tr>
      <w:tr w:rsidR="00C137D6" w:rsidRPr="00AF4D77" w:rsidTr="00C137D6">
        <w:trPr>
          <w:trHeight w:val="33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rPr>
                <w:rFonts w:ascii="Arial" w:eastAsia="Times New Roman" w:hAnsi="Arial" w:cs="Arial"/>
                <w:bCs/>
                <w:color w:val="000000"/>
                <w:sz w:val="20"/>
                <w:szCs w:val="20"/>
              </w:rPr>
            </w:pPr>
            <w:r w:rsidRPr="0083780E">
              <w:rPr>
                <w:rFonts w:ascii="Arial" w:eastAsia="Times New Roman" w:hAnsi="Arial" w:cs="Arial"/>
                <w:bCs/>
                <w:color w:val="000000"/>
                <w:sz w:val="20"/>
                <w:szCs w:val="20"/>
              </w:rPr>
              <w:t>Всего по району</w:t>
            </w:r>
          </w:p>
        </w:tc>
        <w:tc>
          <w:tcPr>
            <w:tcW w:w="890"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25373</w:t>
            </w:r>
          </w:p>
        </w:tc>
        <w:tc>
          <w:tcPr>
            <w:tcW w:w="669"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2909</w:t>
            </w:r>
          </w:p>
        </w:tc>
        <w:tc>
          <w:tcPr>
            <w:tcW w:w="850"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22121</w:t>
            </w:r>
          </w:p>
        </w:tc>
        <w:tc>
          <w:tcPr>
            <w:tcW w:w="851"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22488</w:t>
            </w:r>
          </w:p>
        </w:tc>
        <w:tc>
          <w:tcPr>
            <w:tcW w:w="662"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367</w:t>
            </w:r>
          </w:p>
        </w:tc>
        <w:tc>
          <w:tcPr>
            <w:tcW w:w="883"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14457</w:t>
            </w:r>
          </w:p>
        </w:tc>
        <w:tc>
          <w:tcPr>
            <w:tcW w:w="798"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13571</w:t>
            </w:r>
          </w:p>
        </w:tc>
        <w:tc>
          <w:tcPr>
            <w:tcW w:w="792"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4587</w:t>
            </w:r>
          </w:p>
        </w:tc>
        <w:tc>
          <w:tcPr>
            <w:tcW w:w="678"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4294</w:t>
            </w:r>
          </w:p>
        </w:tc>
        <w:tc>
          <w:tcPr>
            <w:tcW w:w="709"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293</w:t>
            </w:r>
          </w:p>
        </w:tc>
        <w:tc>
          <w:tcPr>
            <w:tcW w:w="1275" w:type="dxa"/>
            <w:tcBorders>
              <w:top w:val="nil"/>
              <w:left w:val="nil"/>
              <w:bottom w:val="single" w:sz="4" w:space="0" w:color="auto"/>
              <w:right w:val="single" w:sz="4" w:space="0" w:color="auto"/>
            </w:tcBorders>
            <w:shd w:val="clear" w:color="auto" w:fill="auto"/>
            <w:vAlign w:val="center"/>
            <w:hideMark/>
          </w:tcPr>
          <w:p w:rsidR="00C137D6" w:rsidRPr="0083780E" w:rsidRDefault="00C137D6" w:rsidP="00AF4D77">
            <w:pPr>
              <w:spacing w:after="0" w:line="240" w:lineRule="auto"/>
              <w:jc w:val="center"/>
              <w:rPr>
                <w:rFonts w:ascii="Arial" w:eastAsia="Times New Roman" w:hAnsi="Arial" w:cs="Arial"/>
                <w:bCs/>
                <w:color w:val="000000"/>
                <w:sz w:val="20"/>
                <w:szCs w:val="20"/>
              </w:rPr>
            </w:pPr>
            <w:r w:rsidRPr="0083780E">
              <w:rPr>
                <w:rFonts w:ascii="Arial" w:eastAsia="Times New Roman" w:hAnsi="Arial" w:cs="Arial"/>
                <w:bCs/>
                <w:color w:val="000000"/>
                <w:sz w:val="20"/>
                <w:szCs w:val="20"/>
              </w:rPr>
              <w:t>8984</w:t>
            </w:r>
          </w:p>
        </w:tc>
      </w:tr>
    </w:tbl>
    <w:p w:rsidR="00FF7C09" w:rsidRPr="005F48AA" w:rsidRDefault="00730F03" w:rsidP="00951B50">
      <w:pPr>
        <w:spacing w:after="0"/>
        <w:ind w:firstLine="567"/>
        <w:rPr>
          <w:rFonts w:ascii="Times New Roman" w:eastAsia="Times New Roman" w:hAnsi="Times New Roman" w:cs="Times New Roman"/>
          <w:b/>
          <w:spacing w:val="2"/>
          <w:sz w:val="26"/>
          <w:szCs w:val="26"/>
        </w:rPr>
      </w:pPr>
      <w:r w:rsidRPr="005F48AA">
        <w:rPr>
          <w:rFonts w:ascii="Times New Roman" w:eastAsia="Times New Roman" w:hAnsi="Times New Roman" w:cs="Times New Roman"/>
          <w:b/>
          <w:spacing w:val="2"/>
          <w:sz w:val="26"/>
          <w:szCs w:val="26"/>
        </w:rPr>
        <w:t>Животноводство</w:t>
      </w:r>
    </w:p>
    <w:p w:rsidR="00FF7C09" w:rsidRPr="005F48AA" w:rsidRDefault="00730F03" w:rsidP="005F48AA">
      <w:pPr>
        <w:spacing w:after="0"/>
        <w:ind w:firstLine="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Животноводство является важной отраслью сельского хозяйства, дающей более половины его валовой продукции. Значение этой отрасли определяется не только высокой долей ее в производстве валовой продукции, но и большим влиянием на экономику сельского хозяйства района, на уровень обеспечения важными продуктами питания.</w:t>
      </w:r>
    </w:p>
    <w:p w:rsidR="00FF7C09" w:rsidRPr="005F48AA" w:rsidRDefault="00730F03" w:rsidP="005F48AA">
      <w:pPr>
        <w:spacing w:after="0"/>
        <w:ind w:firstLine="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В развитии животноводства одна из основных задач - увеличение объёмов производства продукции мясного и молочного животноводства на основе стабилизации поголовья животных, роста их продуктивности.</w:t>
      </w:r>
    </w:p>
    <w:p w:rsidR="00FF7C09" w:rsidRPr="005F48AA" w:rsidRDefault="00951B50" w:rsidP="005F48AA">
      <w:pPr>
        <w:spacing w:after="0"/>
        <w:ind w:firstLine="567"/>
        <w:jc w:val="both"/>
        <w:rPr>
          <w:rFonts w:ascii="Times New Roman" w:eastAsia="Times New Roman" w:hAnsi="Times New Roman" w:cs="Times New Roman"/>
          <w:spacing w:val="2"/>
          <w:sz w:val="26"/>
          <w:szCs w:val="26"/>
        </w:rPr>
      </w:pPr>
      <w:r>
        <w:rPr>
          <w:rFonts w:ascii="Times New Roman" w:eastAsia="Times New Roman" w:hAnsi="Times New Roman" w:cs="Times New Roman"/>
          <w:spacing w:val="2"/>
          <w:sz w:val="26"/>
          <w:szCs w:val="26"/>
        </w:rPr>
        <w:t>У</w:t>
      </w:r>
      <w:r w:rsidR="00730F03" w:rsidRPr="005F48AA">
        <w:rPr>
          <w:rFonts w:ascii="Times New Roman" w:eastAsia="Times New Roman" w:hAnsi="Times New Roman" w:cs="Times New Roman"/>
          <w:spacing w:val="2"/>
          <w:sz w:val="26"/>
          <w:szCs w:val="26"/>
        </w:rPr>
        <w:t>силия руководителей и специалистов хозяйств должны быть направлены на сохранение поголовья и рост продуктивности. Это позволит обеспечить необходимую доходность, выйти на положительную динамику объемов производства и реализации молока, более полное удовлетворение потребностей населения в молочных продуктах.</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Одной из ключевых проблем в сельском хозяйстве является диспаритет цен на продовольственную и промышленную продукцию и в результате – рост издержек производства и убыточность большинства предприятий. Сельское хозяйство оказалось особо незащищенным перед ростом тарифов и цен на энергоносители.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Развитие сельского хозяйства также тормозят социально-экономические проблемы села: дефицит квалифицированных кадров, нежелание молодежи работать в сельском хозяйстве.</w:t>
      </w:r>
    </w:p>
    <w:p w:rsidR="00FF7C09" w:rsidRPr="005F48AA" w:rsidRDefault="00730F03" w:rsidP="005F48AA">
      <w:pPr>
        <w:suppressAutoHyphen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lastRenderedPageBreak/>
        <w:t>Оказываемая государственная и муниципальная поддержка позволяет проводить весенне-полевые работы в области растениеводства, получать субсидии:</w:t>
      </w:r>
    </w:p>
    <w:p w:rsidR="00FF7C09" w:rsidRPr="005F48AA" w:rsidRDefault="00601100" w:rsidP="005F48AA">
      <w:pPr>
        <w:suppressAutoHyphen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 </w:t>
      </w:r>
      <w:r w:rsidR="00730F03" w:rsidRPr="005F48AA">
        <w:rPr>
          <w:rFonts w:ascii="Times New Roman" w:eastAsia="Times New Roman" w:hAnsi="Times New Roman" w:cs="Times New Roman"/>
          <w:color w:val="000000"/>
          <w:sz w:val="26"/>
          <w:szCs w:val="26"/>
        </w:rPr>
        <w:t>на возмещение части затрат на приобретение элитных семян сельскохозяйственных культур;</w:t>
      </w:r>
    </w:p>
    <w:p w:rsidR="00FF7C09" w:rsidRPr="005F48AA" w:rsidRDefault="00730F03" w:rsidP="005F48AA">
      <w:pPr>
        <w:suppressAutoHyphen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на возмещение части процентной ставки по инвестиционным кредитам (займам) на строительство и реконструкцию объектов для молочного скотоводства;</w:t>
      </w:r>
    </w:p>
    <w:p w:rsidR="00FF7C09" w:rsidRPr="005F48AA" w:rsidRDefault="00730F03" w:rsidP="005F48AA">
      <w:pPr>
        <w:suppressAutoHyphens/>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на поддержку молочного и племенного животноводства;</w:t>
      </w:r>
    </w:p>
    <w:p w:rsidR="00FF7C09" w:rsidRPr="005F48AA" w:rsidRDefault="00730F03" w:rsidP="005F48AA">
      <w:pPr>
        <w:spacing w:after="0"/>
        <w:ind w:firstLine="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Несмотря на неблагоприятные погодно-климатические условия и экономическую конъюнктуру, благодаря комплексу проводимых мероприятий и финансовой поддержке, оказываемой на федеральном, региональном, удалось не допустить возникновения кризисных явлений в АПК Кочкуровского муниципального района, сохранить производственный потенциал сельскохозяйственной отрасли и обеспечить стабильную динамику ключевых показателей данного сектора экономики района.</w:t>
      </w:r>
    </w:p>
    <w:p w:rsidR="00FF7C09" w:rsidRPr="005F48AA" w:rsidRDefault="00730F03" w:rsidP="005F48AA">
      <w:pPr>
        <w:spacing w:after="0"/>
        <w:ind w:firstLine="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 xml:space="preserve">В настоящее время развитие агропромышленного производства входит в число приоритетных задач экономической политики и является ключевым элементом социально-экономического развития Республики Мордовия. </w:t>
      </w:r>
    </w:p>
    <w:p w:rsidR="00FF7C09" w:rsidRPr="005F48AA" w:rsidRDefault="00730F03" w:rsidP="005F48AA">
      <w:pPr>
        <w:tabs>
          <w:tab w:val="left" w:pos="1177"/>
        </w:tabs>
        <w:spacing w:after="0"/>
        <w:ind w:firstLine="709"/>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Малый бизнес</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Развитие малого и среднего предпринимательства играет важную роль в решении экономических и социальных задач района.</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По состоянию на 1 января 2018 года в районе зарегистрировано  156 субъектов малого и среднего предпринимательства, в том числе 47 юридических лиц, 109 индивидуальных предпринимателей.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За 2017 год открыли свое дело 34 субъекта в том числе: 16 – в торговле,  10 - в сфере услуг,   6 - в сфере сельского хозяйства, 2 – в сфере строительства.</w:t>
      </w:r>
    </w:p>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Малый и средний бизнес Кочкуровского муниципального района охватывает практически все сферы экономической деятельности (производство, строительство, сельское хозяйство, торговлю, транспортные услуги, услуги связи, и другие).</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951B50">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Малый  бизнес играет  важную роль в решении  экономических  и  социальных задач  Кочкуровского муниципального  района, так как  способствует  созданию  новых  рабочих  мест, развитию производственной деятельности, насыщению  потребительского рынка  товарами и услугами, формированию  конкурентной  среды,  стабильность   налоговых  поступлений.</w:t>
      </w:r>
    </w:p>
    <w:p w:rsidR="00FF7C09" w:rsidRPr="005F48AA" w:rsidRDefault="00730F03" w:rsidP="005F48AA">
      <w:pPr>
        <w:spacing w:after="0"/>
        <w:ind w:firstLine="561"/>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Малый и средний бизнес мобилизует значительные финансовые, производственные, сырьевые и трудовые ресурсы населения.  Предприниматели – самостоятельный общественный слой с собственными интересами, ценностями и социальными ориентирами.  </w:t>
      </w:r>
    </w:p>
    <w:p w:rsidR="00FF7C09" w:rsidRPr="005F48AA" w:rsidRDefault="00730F03" w:rsidP="005F48AA">
      <w:pPr>
        <w:spacing w:after="0"/>
        <w:ind w:firstLine="53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Развитие предпринимательства является одной из приоритетных задач социально-экономического развития  района.</w:t>
      </w:r>
    </w:p>
    <w:p w:rsidR="00FF7C09" w:rsidRPr="005F48AA" w:rsidRDefault="00730F03" w:rsidP="005F48AA">
      <w:pPr>
        <w:spacing w:after="0"/>
        <w:ind w:firstLine="53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районе, для более тесного взаимодействия с представителями малого бизнеса создан и работает Совет предпринимателей при администрации Кочкуровского муниципального района. С начала 2014 года работает общественный представитель Уполномоченного по защите прав предпринимателей  </w:t>
      </w:r>
      <w:r w:rsidRPr="005F48AA">
        <w:rPr>
          <w:rFonts w:ascii="Times New Roman" w:eastAsia="Times New Roman" w:hAnsi="Times New Roman" w:cs="Times New Roman"/>
          <w:sz w:val="26"/>
          <w:szCs w:val="26"/>
        </w:rPr>
        <w:lastRenderedPageBreak/>
        <w:t xml:space="preserve">в Кочкуровском районе. С начала 2017 года работает Комиссия по развитию экономики Кочкуровского муниципального района в рамках Регионального объединения работодателей «Союз промышленников и предпринимателей Республики Мордовия РОР СПП РМ». </w:t>
      </w:r>
    </w:p>
    <w:p w:rsidR="00FF7C09" w:rsidRPr="005F48AA" w:rsidRDefault="00730F03" w:rsidP="005F48AA">
      <w:pPr>
        <w:spacing w:after="0"/>
        <w:ind w:firstLine="539"/>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Проблемы предпринимательства в Кочкуровском районе аналогичны с другими муниципалитетами региона: высокая налоговая нагрузка, ограниченность финансовых средств, трудности с получением кредита, проверки контрольно-надзорных органов, нестабильность законодательной базы, отсутствие финансовой поддержки на муниципальном уровне и др. Все это сдерживает предпринимательскую активность населения Кочкуровского муниципального района. Сложившаяся ситуация в малом и среднем секторах экономики, несмотря на предпринимаемые попытки ее изменения в лучшую сторону, требует дальнейшей активизации государственной политики, направленной на создание приемлемых условий для развития малого и среднего предпринимательства, уменьшение налогового бремени.</w:t>
      </w:r>
    </w:p>
    <w:p w:rsidR="000D06F5" w:rsidRPr="005F48AA" w:rsidRDefault="00730F03" w:rsidP="005F48AA">
      <w:pPr>
        <w:spacing w:after="0"/>
        <w:ind w:firstLine="540"/>
        <w:jc w:val="both"/>
        <w:rPr>
          <w:rFonts w:ascii="Times New Roman" w:eastAsia="Times New Roman" w:hAnsi="Times New Roman" w:cs="Times New Roman"/>
          <w:i/>
          <w:color w:val="000000" w:themeColor="text1"/>
          <w:sz w:val="26"/>
          <w:szCs w:val="26"/>
        </w:rPr>
      </w:pPr>
      <w:r w:rsidRPr="005F48AA">
        <w:rPr>
          <w:rFonts w:ascii="Times New Roman" w:eastAsia="Times New Roman" w:hAnsi="Times New Roman" w:cs="Times New Roman"/>
          <w:b/>
          <w:i/>
          <w:color w:val="000000" w:themeColor="text1"/>
          <w:sz w:val="26"/>
          <w:szCs w:val="26"/>
        </w:rPr>
        <w:t>Промышленност</w:t>
      </w:r>
      <w:r w:rsidRPr="005F48AA">
        <w:rPr>
          <w:rFonts w:ascii="Times New Roman" w:eastAsia="Times New Roman" w:hAnsi="Times New Roman" w:cs="Times New Roman"/>
          <w:i/>
          <w:color w:val="000000" w:themeColor="text1"/>
          <w:sz w:val="26"/>
          <w:szCs w:val="26"/>
        </w:rPr>
        <w:t xml:space="preserve">ь </w:t>
      </w:r>
    </w:p>
    <w:p w:rsidR="000D06F5" w:rsidRPr="00951B50" w:rsidRDefault="00730F03" w:rsidP="00951B50">
      <w:pPr>
        <w:pStyle w:val="a3"/>
        <w:spacing w:line="276" w:lineRule="auto"/>
        <w:ind w:firstLine="540"/>
        <w:jc w:val="both"/>
        <w:rPr>
          <w:rFonts w:ascii="Times New Roman" w:eastAsia="Times New Roman" w:hAnsi="Times New Roman" w:cs="Times New Roman"/>
          <w:sz w:val="26"/>
          <w:szCs w:val="26"/>
        </w:rPr>
      </w:pPr>
      <w:r w:rsidRPr="00951B50">
        <w:rPr>
          <w:rFonts w:ascii="Times New Roman" w:eastAsia="Times New Roman" w:hAnsi="Times New Roman" w:cs="Times New Roman"/>
          <w:sz w:val="26"/>
          <w:szCs w:val="26"/>
        </w:rPr>
        <w:t xml:space="preserve">В районе продолжается работа по развитию малых предприятий с целью повышения конкурентоспособности их производства, по созданию условий для наращивания объемов продукции промышленного производства, внедрению нового технологического оборудования и техники. </w:t>
      </w:r>
    </w:p>
    <w:p w:rsidR="00033211" w:rsidRPr="00951B50" w:rsidRDefault="000D06F5" w:rsidP="00951B50">
      <w:pPr>
        <w:pStyle w:val="a3"/>
        <w:spacing w:line="276" w:lineRule="auto"/>
        <w:ind w:firstLine="540"/>
        <w:jc w:val="both"/>
        <w:rPr>
          <w:rFonts w:ascii="Times New Roman" w:eastAsia="Times New Roman" w:hAnsi="Times New Roman" w:cs="Times New Roman"/>
          <w:sz w:val="26"/>
          <w:szCs w:val="26"/>
        </w:rPr>
      </w:pPr>
      <w:r w:rsidRPr="00951B50">
        <w:rPr>
          <w:rFonts w:ascii="Times New Roman" w:eastAsia="Times New Roman" w:hAnsi="Times New Roman" w:cs="Times New Roman"/>
          <w:sz w:val="26"/>
          <w:szCs w:val="26"/>
        </w:rPr>
        <w:t>Промышленность района представлена</w:t>
      </w:r>
      <w:r w:rsidR="00033211" w:rsidRPr="00951B50">
        <w:rPr>
          <w:rFonts w:ascii="Times New Roman" w:eastAsia="Times New Roman" w:hAnsi="Times New Roman" w:cs="Times New Roman"/>
          <w:sz w:val="26"/>
          <w:szCs w:val="26"/>
        </w:rPr>
        <w:t>:</w:t>
      </w:r>
      <w:r w:rsidRPr="00951B50">
        <w:rPr>
          <w:rFonts w:ascii="Times New Roman" w:eastAsia="Times New Roman" w:hAnsi="Times New Roman" w:cs="Times New Roman"/>
          <w:sz w:val="26"/>
          <w:szCs w:val="26"/>
        </w:rPr>
        <w:t xml:space="preserve"> </w:t>
      </w:r>
    </w:p>
    <w:p w:rsidR="000D06F5" w:rsidRPr="00951B50" w:rsidRDefault="00033211" w:rsidP="00951B50">
      <w:pPr>
        <w:pStyle w:val="a3"/>
        <w:spacing w:line="276" w:lineRule="auto"/>
        <w:jc w:val="both"/>
        <w:rPr>
          <w:rFonts w:ascii="Times New Roman" w:eastAsia="Times New Roman" w:hAnsi="Times New Roman" w:cs="Times New Roman"/>
          <w:b/>
          <w:sz w:val="26"/>
          <w:szCs w:val="26"/>
        </w:rPr>
      </w:pPr>
      <w:r w:rsidRPr="00951B50">
        <w:rPr>
          <w:rFonts w:ascii="Times New Roman" w:eastAsia="Times New Roman" w:hAnsi="Times New Roman" w:cs="Times New Roman"/>
          <w:sz w:val="26"/>
          <w:szCs w:val="26"/>
        </w:rPr>
        <w:t xml:space="preserve">- </w:t>
      </w:r>
      <w:r w:rsidR="000D06F5" w:rsidRPr="00951B50">
        <w:rPr>
          <w:rFonts w:ascii="Times New Roman" w:eastAsia="Times New Roman" w:hAnsi="Times New Roman" w:cs="Times New Roman"/>
          <w:sz w:val="26"/>
          <w:szCs w:val="26"/>
        </w:rPr>
        <w:t xml:space="preserve">филиалами субъектов малого предпринимательства по производству и распределению электроэнергии, газа и воды: </w:t>
      </w:r>
      <w:r w:rsidR="000D06F5" w:rsidRPr="00951B50">
        <w:rPr>
          <w:rFonts w:ascii="Times New Roman" w:eastAsia="Times New Roman" w:hAnsi="Times New Roman" w:cs="Times New Roman"/>
          <w:sz w:val="26"/>
          <w:szCs w:val="26"/>
          <w:shd w:val="clear" w:color="auto" w:fill="FFFFFF"/>
        </w:rPr>
        <w:t>ОАО «Мордовэнерго» — ТОСП Кочкуровского филиала, ООО «</w:t>
      </w:r>
      <w:r w:rsidR="000D06F5" w:rsidRPr="00951B50">
        <w:rPr>
          <w:rFonts w:ascii="Times New Roman" w:eastAsia="Times New Roman" w:hAnsi="Times New Roman" w:cs="Times New Roman"/>
          <w:sz w:val="26"/>
          <w:szCs w:val="26"/>
        </w:rPr>
        <w:t>Система жизнеобеспечения РМ»</w:t>
      </w:r>
      <w:r w:rsidRPr="00951B50">
        <w:rPr>
          <w:rFonts w:ascii="Times New Roman" w:eastAsia="Times New Roman" w:hAnsi="Times New Roman" w:cs="Times New Roman"/>
          <w:sz w:val="26"/>
          <w:szCs w:val="26"/>
        </w:rPr>
        <w:t>;</w:t>
      </w:r>
    </w:p>
    <w:p w:rsidR="001F7F00" w:rsidRPr="00951B50" w:rsidRDefault="00033211" w:rsidP="00951B50">
      <w:pPr>
        <w:pStyle w:val="a3"/>
        <w:spacing w:line="276" w:lineRule="auto"/>
        <w:jc w:val="both"/>
        <w:rPr>
          <w:rFonts w:ascii="Times New Roman" w:hAnsi="Times New Roman" w:cs="Times New Roman"/>
          <w:color w:val="000000"/>
          <w:sz w:val="26"/>
          <w:szCs w:val="26"/>
        </w:rPr>
      </w:pPr>
      <w:r w:rsidRPr="00951B50">
        <w:rPr>
          <w:rFonts w:ascii="Times New Roman" w:hAnsi="Times New Roman" w:cs="Times New Roman"/>
          <w:bCs/>
          <w:iCs/>
          <w:color w:val="000000"/>
          <w:sz w:val="26"/>
          <w:szCs w:val="26"/>
        </w:rPr>
        <w:t xml:space="preserve">- АНО </w:t>
      </w:r>
      <w:r w:rsidR="001F7F00" w:rsidRPr="00951B50">
        <w:rPr>
          <w:rFonts w:ascii="Times New Roman" w:hAnsi="Times New Roman" w:cs="Times New Roman"/>
          <w:bCs/>
          <w:iCs/>
          <w:color w:val="000000"/>
          <w:sz w:val="26"/>
          <w:szCs w:val="26"/>
        </w:rPr>
        <w:t>«Редакция газеты «Заря»</w:t>
      </w:r>
      <w:r w:rsidRPr="00951B50">
        <w:rPr>
          <w:rFonts w:ascii="Times New Roman" w:hAnsi="Times New Roman" w:cs="Times New Roman"/>
          <w:bCs/>
          <w:iCs/>
          <w:color w:val="000000"/>
          <w:sz w:val="26"/>
          <w:szCs w:val="26"/>
        </w:rPr>
        <w:t>,</w:t>
      </w:r>
      <w:r w:rsidR="001F7F00" w:rsidRPr="00951B50">
        <w:rPr>
          <w:rFonts w:ascii="Times New Roman" w:hAnsi="Times New Roman" w:cs="Times New Roman"/>
          <w:bCs/>
          <w:iCs/>
          <w:color w:val="000000"/>
          <w:sz w:val="26"/>
          <w:szCs w:val="26"/>
        </w:rPr>
        <w:t xml:space="preserve">  </w:t>
      </w:r>
      <w:r w:rsidRPr="00951B50">
        <w:rPr>
          <w:rFonts w:ascii="Times New Roman" w:hAnsi="Times New Roman" w:cs="Times New Roman"/>
          <w:bCs/>
          <w:iCs/>
          <w:color w:val="000000"/>
          <w:sz w:val="26"/>
          <w:szCs w:val="26"/>
        </w:rPr>
        <w:t>т</w:t>
      </w:r>
      <w:r w:rsidR="001F7F00" w:rsidRPr="00951B50">
        <w:rPr>
          <w:rFonts w:ascii="Times New Roman" w:hAnsi="Times New Roman" w:cs="Times New Roman"/>
          <w:color w:val="000000"/>
          <w:sz w:val="26"/>
          <w:szCs w:val="26"/>
        </w:rPr>
        <w:t>ираж газеты составляет 1380 экз. Газета освещает социально-экономические и культурные события района и выходит один раз в неделю на русском языке. Имеется страничка «Сурань толт» на мордовском-эрзя языке д</w:t>
      </w:r>
      <w:r w:rsidRPr="00951B50">
        <w:rPr>
          <w:rFonts w:ascii="Times New Roman" w:hAnsi="Times New Roman" w:cs="Times New Roman"/>
          <w:color w:val="000000"/>
          <w:sz w:val="26"/>
          <w:szCs w:val="26"/>
        </w:rPr>
        <w:t>ля эрзянского населения района;</w:t>
      </w:r>
    </w:p>
    <w:p w:rsidR="00033211" w:rsidRPr="00951B50" w:rsidRDefault="00033211" w:rsidP="00951B50">
      <w:pPr>
        <w:pStyle w:val="a3"/>
        <w:spacing w:line="276" w:lineRule="auto"/>
        <w:jc w:val="both"/>
        <w:rPr>
          <w:rFonts w:ascii="Times New Roman" w:hAnsi="Times New Roman" w:cs="Times New Roman"/>
          <w:sz w:val="26"/>
          <w:szCs w:val="26"/>
        </w:rPr>
      </w:pPr>
      <w:r w:rsidRPr="00951B50">
        <w:rPr>
          <w:rFonts w:ascii="Times New Roman" w:hAnsi="Times New Roman" w:cs="Times New Roman"/>
          <w:sz w:val="26"/>
          <w:szCs w:val="26"/>
        </w:rPr>
        <w:t>-ООО «Юпитер–2008», п</w:t>
      </w:r>
      <w:r w:rsidRPr="00951B50">
        <w:rPr>
          <w:rFonts w:ascii="Times New Roman" w:eastAsia="Times New Roman" w:hAnsi="Times New Roman" w:cs="Times New Roman"/>
          <w:sz w:val="26"/>
          <w:szCs w:val="26"/>
        </w:rPr>
        <w:t xml:space="preserve">редприятие производит и реализует: </w:t>
      </w:r>
      <w:r w:rsidRPr="00951B50">
        <w:rPr>
          <w:rFonts w:ascii="Times New Roman" w:hAnsi="Times New Roman" w:cs="Times New Roman"/>
          <w:sz w:val="26"/>
          <w:szCs w:val="26"/>
        </w:rPr>
        <w:t>тротуарной плитку, брусчатку, кирпич блочный. Объем производства продукции в год составляет: тротуарной плитки – 67,5 тыс.штук, брусчатки – 628,0 тыс.штук  – 46,2 тыс. штук.</w:t>
      </w:r>
    </w:p>
    <w:p w:rsidR="001F7F00" w:rsidRDefault="001F7F00" w:rsidP="00951B50">
      <w:pPr>
        <w:pStyle w:val="a3"/>
        <w:spacing w:line="276" w:lineRule="auto"/>
        <w:ind w:firstLine="708"/>
        <w:jc w:val="both"/>
        <w:rPr>
          <w:rFonts w:ascii="Times New Roman" w:eastAsia="Times New Roman" w:hAnsi="Times New Roman" w:cs="Times New Roman"/>
          <w:sz w:val="26"/>
          <w:szCs w:val="26"/>
        </w:rPr>
      </w:pPr>
      <w:r w:rsidRPr="00951B50">
        <w:rPr>
          <w:rFonts w:ascii="Times New Roman" w:eastAsia="Times New Roman" w:hAnsi="Times New Roman" w:cs="Times New Roman"/>
          <w:sz w:val="26"/>
          <w:szCs w:val="26"/>
          <w:shd w:val="clear" w:color="auto" w:fill="FFFFFF"/>
        </w:rPr>
        <w:t>Помимо указанных предприятий, п</w:t>
      </w:r>
      <w:r w:rsidRPr="00951B50">
        <w:rPr>
          <w:rFonts w:ascii="Times New Roman" w:eastAsia="Times New Roman" w:hAnsi="Times New Roman" w:cs="Times New Roman"/>
          <w:sz w:val="26"/>
          <w:szCs w:val="26"/>
        </w:rPr>
        <w:t xml:space="preserve">ромышленность Кочкуровского муниципального района представлена </w:t>
      </w:r>
      <w:r w:rsidR="00033211" w:rsidRPr="00951B50">
        <w:rPr>
          <w:rFonts w:ascii="Times New Roman" w:eastAsia="Times New Roman" w:hAnsi="Times New Roman" w:cs="Times New Roman"/>
          <w:sz w:val="26"/>
          <w:szCs w:val="26"/>
        </w:rPr>
        <w:t xml:space="preserve">индивидуальными предпринимателями с </w:t>
      </w:r>
      <w:r w:rsidRPr="00951B50">
        <w:rPr>
          <w:rFonts w:ascii="Times New Roman" w:eastAsia="Times New Roman" w:hAnsi="Times New Roman" w:cs="Times New Roman"/>
          <w:sz w:val="26"/>
          <w:szCs w:val="26"/>
        </w:rPr>
        <w:t xml:space="preserve">видами деятельности, относящими </w:t>
      </w:r>
      <w:r w:rsidR="00033211" w:rsidRPr="00951B50">
        <w:rPr>
          <w:rFonts w:ascii="Times New Roman" w:eastAsia="Times New Roman" w:hAnsi="Times New Roman" w:cs="Times New Roman"/>
          <w:sz w:val="26"/>
          <w:szCs w:val="26"/>
        </w:rPr>
        <w:t>к  обрабатывающим производствам:</w:t>
      </w:r>
      <w:r w:rsidRPr="00951B50">
        <w:rPr>
          <w:rFonts w:ascii="Times New Roman" w:eastAsia="Times New Roman" w:hAnsi="Times New Roman" w:cs="Times New Roman"/>
          <w:sz w:val="26"/>
          <w:szCs w:val="26"/>
        </w:rPr>
        <w:t xml:space="preserve"> </w:t>
      </w:r>
    </w:p>
    <w:p w:rsidR="00676F26" w:rsidRPr="00951B50" w:rsidRDefault="00676F26" w:rsidP="00951B50">
      <w:pPr>
        <w:pStyle w:val="a3"/>
        <w:spacing w:line="276" w:lineRule="auto"/>
        <w:ind w:firstLine="708"/>
        <w:jc w:val="both"/>
        <w:rPr>
          <w:rFonts w:ascii="Times New Roman" w:hAnsi="Times New Roman" w:cs="Times New Roman"/>
          <w:sz w:val="26"/>
          <w:szCs w:val="26"/>
        </w:rPr>
      </w:pPr>
    </w:p>
    <w:tbl>
      <w:tblPr>
        <w:tblW w:w="9796" w:type="dxa"/>
        <w:tblInd w:w="93" w:type="dxa"/>
        <w:tblLayout w:type="fixed"/>
        <w:tblLook w:val="04A0" w:firstRow="1" w:lastRow="0" w:firstColumn="1" w:lastColumn="0" w:noHBand="0" w:noVBand="1"/>
      </w:tblPr>
      <w:tblGrid>
        <w:gridCol w:w="530"/>
        <w:gridCol w:w="1895"/>
        <w:gridCol w:w="1929"/>
        <w:gridCol w:w="3458"/>
        <w:gridCol w:w="1984"/>
      </w:tblGrid>
      <w:tr w:rsidR="00033211" w:rsidRPr="005F48AA" w:rsidTr="00033211">
        <w:trPr>
          <w:trHeight w:val="365"/>
        </w:trPr>
        <w:tc>
          <w:tcPr>
            <w:tcW w:w="9796" w:type="dxa"/>
            <w:gridSpan w:val="5"/>
            <w:vMerge w:val="restart"/>
            <w:tcBorders>
              <w:top w:val="nil"/>
              <w:left w:val="nil"/>
              <w:bottom w:val="nil"/>
              <w:right w:val="nil"/>
            </w:tcBorders>
            <w:shd w:val="clear" w:color="auto" w:fill="auto"/>
            <w:vAlign w:val="center"/>
            <w:hideMark/>
          </w:tcPr>
          <w:p w:rsidR="00033211" w:rsidRPr="00951B50" w:rsidRDefault="00033211" w:rsidP="005F48AA">
            <w:pPr>
              <w:spacing w:after="0"/>
              <w:jc w:val="center"/>
              <w:rPr>
                <w:rFonts w:ascii="Times New Roman" w:eastAsia="Times New Roman" w:hAnsi="Times New Roman" w:cs="Times New Roman"/>
                <w:color w:val="000000"/>
                <w:sz w:val="26"/>
                <w:szCs w:val="26"/>
              </w:rPr>
            </w:pPr>
            <w:r w:rsidRPr="00951B50">
              <w:rPr>
                <w:rFonts w:ascii="Times New Roman" w:eastAsia="Times New Roman" w:hAnsi="Times New Roman" w:cs="Times New Roman"/>
                <w:color w:val="000000"/>
                <w:sz w:val="26"/>
                <w:szCs w:val="26"/>
              </w:rPr>
              <w:t xml:space="preserve">Сведения об организациях и индивидуальных предпринимателях,                                                                                                                                                                                               осуществляющих свою деятельность по распиловке и переработке древесины </w:t>
            </w:r>
            <w:r w:rsidR="00676F26">
              <w:rPr>
                <w:rFonts w:ascii="Times New Roman" w:eastAsia="Times New Roman" w:hAnsi="Times New Roman" w:cs="Times New Roman"/>
                <w:color w:val="000000"/>
                <w:sz w:val="26"/>
                <w:szCs w:val="26"/>
              </w:rPr>
              <w:t xml:space="preserve">                   </w:t>
            </w:r>
            <w:r w:rsidRPr="00951B50">
              <w:rPr>
                <w:rFonts w:ascii="Times New Roman" w:eastAsia="Times New Roman" w:hAnsi="Times New Roman" w:cs="Times New Roman"/>
                <w:color w:val="000000"/>
                <w:sz w:val="26"/>
                <w:szCs w:val="26"/>
              </w:rPr>
              <w:t>на территории Кочкуровского муниципального района</w:t>
            </w:r>
          </w:p>
        </w:tc>
      </w:tr>
      <w:tr w:rsidR="00033211" w:rsidRPr="005F48AA" w:rsidTr="00033211">
        <w:trPr>
          <w:trHeight w:val="365"/>
        </w:trPr>
        <w:tc>
          <w:tcPr>
            <w:tcW w:w="9796" w:type="dxa"/>
            <w:gridSpan w:val="5"/>
            <w:vMerge/>
            <w:tcBorders>
              <w:top w:val="nil"/>
              <w:left w:val="nil"/>
              <w:bottom w:val="nil"/>
              <w:right w:val="nil"/>
            </w:tcBorders>
            <w:vAlign w:val="center"/>
            <w:hideMark/>
          </w:tcPr>
          <w:p w:rsidR="00033211" w:rsidRPr="005F48AA" w:rsidRDefault="00033211" w:rsidP="005F48AA">
            <w:pPr>
              <w:spacing w:after="0"/>
              <w:rPr>
                <w:rFonts w:ascii="Calibri" w:eastAsia="Times New Roman" w:hAnsi="Calibri" w:cs="Times New Roman"/>
                <w:color w:val="000000"/>
                <w:sz w:val="26"/>
                <w:szCs w:val="26"/>
              </w:rPr>
            </w:pPr>
          </w:p>
        </w:tc>
      </w:tr>
      <w:tr w:rsidR="00033211" w:rsidRPr="005F48AA" w:rsidTr="00033211">
        <w:trPr>
          <w:trHeight w:val="300"/>
        </w:trPr>
        <w:tc>
          <w:tcPr>
            <w:tcW w:w="530" w:type="dxa"/>
            <w:tcBorders>
              <w:top w:val="nil"/>
              <w:left w:val="nil"/>
              <w:bottom w:val="nil"/>
              <w:right w:val="nil"/>
            </w:tcBorders>
            <w:shd w:val="clear" w:color="auto" w:fill="auto"/>
            <w:noWrap/>
            <w:vAlign w:val="bottom"/>
            <w:hideMark/>
          </w:tcPr>
          <w:p w:rsidR="00033211" w:rsidRPr="005F48AA" w:rsidRDefault="00033211" w:rsidP="005F48AA">
            <w:pPr>
              <w:spacing w:after="0"/>
              <w:rPr>
                <w:rFonts w:ascii="Calibri" w:eastAsia="Times New Roman" w:hAnsi="Calibri" w:cs="Times New Roman"/>
                <w:color w:val="000000"/>
                <w:sz w:val="26"/>
                <w:szCs w:val="26"/>
              </w:rPr>
            </w:pPr>
          </w:p>
        </w:tc>
        <w:tc>
          <w:tcPr>
            <w:tcW w:w="1895" w:type="dxa"/>
            <w:tcBorders>
              <w:top w:val="nil"/>
              <w:left w:val="nil"/>
              <w:bottom w:val="nil"/>
              <w:right w:val="nil"/>
            </w:tcBorders>
            <w:shd w:val="clear" w:color="auto" w:fill="auto"/>
            <w:noWrap/>
            <w:vAlign w:val="bottom"/>
            <w:hideMark/>
          </w:tcPr>
          <w:p w:rsidR="00033211" w:rsidRPr="005F48AA" w:rsidRDefault="00033211" w:rsidP="005F48AA">
            <w:pPr>
              <w:spacing w:after="0"/>
              <w:rPr>
                <w:rFonts w:ascii="Calibri" w:eastAsia="Times New Roman" w:hAnsi="Calibri" w:cs="Times New Roman"/>
                <w:color w:val="000000"/>
                <w:sz w:val="26"/>
                <w:szCs w:val="26"/>
              </w:rPr>
            </w:pPr>
          </w:p>
        </w:tc>
        <w:tc>
          <w:tcPr>
            <w:tcW w:w="1929" w:type="dxa"/>
            <w:tcBorders>
              <w:top w:val="nil"/>
              <w:left w:val="nil"/>
              <w:bottom w:val="nil"/>
              <w:right w:val="nil"/>
            </w:tcBorders>
            <w:shd w:val="clear" w:color="auto" w:fill="auto"/>
            <w:noWrap/>
            <w:vAlign w:val="bottom"/>
            <w:hideMark/>
          </w:tcPr>
          <w:p w:rsidR="00033211" w:rsidRPr="005F48AA" w:rsidRDefault="00033211" w:rsidP="005F48AA">
            <w:pPr>
              <w:spacing w:after="0"/>
              <w:rPr>
                <w:rFonts w:ascii="Calibri" w:eastAsia="Times New Roman" w:hAnsi="Calibri" w:cs="Times New Roman"/>
                <w:color w:val="000000"/>
                <w:sz w:val="26"/>
                <w:szCs w:val="26"/>
              </w:rPr>
            </w:pPr>
          </w:p>
        </w:tc>
        <w:tc>
          <w:tcPr>
            <w:tcW w:w="3458" w:type="dxa"/>
            <w:tcBorders>
              <w:top w:val="nil"/>
              <w:left w:val="nil"/>
              <w:bottom w:val="nil"/>
              <w:right w:val="nil"/>
            </w:tcBorders>
            <w:shd w:val="clear" w:color="auto" w:fill="auto"/>
            <w:noWrap/>
            <w:vAlign w:val="bottom"/>
            <w:hideMark/>
          </w:tcPr>
          <w:p w:rsidR="00676F26" w:rsidRPr="005F48AA" w:rsidRDefault="00676F26" w:rsidP="00676F26">
            <w:pPr>
              <w:spacing w:after="0"/>
              <w:jc w:val="right"/>
              <w:rPr>
                <w:rFonts w:ascii="Calibri" w:eastAsia="Times New Roman" w:hAnsi="Calibri" w:cs="Times New Roman"/>
                <w:color w:val="000000"/>
                <w:sz w:val="26"/>
                <w:szCs w:val="26"/>
              </w:rPr>
            </w:pPr>
            <w:r>
              <w:rPr>
                <w:rFonts w:ascii="Calibri" w:eastAsia="Times New Roman" w:hAnsi="Calibri" w:cs="Times New Roman"/>
                <w:color w:val="000000"/>
                <w:sz w:val="26"/>
                <w:szCs w:val="26"/>
              </w:rPr>
              <w:t xml:space="preserve">      </w:t>
            </w:r>
          </w:p>
        </w:tc>
        <w:tc>
          <w:tcPr>
            <w:tcW w:w="1984" w:type="dxa"/>
            <w:tcBorders>
              <w:top w:val="nil"/>
              <w:left w:val="nil"/>
              <w:bottom w:val="nil"/>
              <w:right w:val="nil"/>
            </w:tcBorders>
            <w:shd w:val="clear" w:color="auto" w:fill="auto"/>
            <w:noWrap/>
            <w:vAlign w:val="bottom"/>
            <w:hideMark/>
          </w:tcPr>
          <w:p w:rsidR="00033211" w:rsidRPr="005F48AA" w:rsidRDefault="00676F26" w:rsidP="00D06874">
            <w:pPr>
              <w:spacing w:after="0"/>
              <w:jc w:val="right"/>
              <w:rPr>
                <w:rFonts w:ascii="Calibri" w:eastAsia="Times New Roman" w:hAnsi="Calibri" w:cs="Times New Roman"/>
                <w:color w:val="000000"/>
                <w:sz w:val="26"/>
                <w:szCs w:val="26"/>
              </w:rPr>
            </w:pPr>
            <w:r>
              <w:rPr>
                <w:rFonts w:ascii="Calibri" w:eastAsia="Times New Roman" w:hAnsi="Calibri" w:cs="Times New Roman"/>
                <w:color w:val="000000"/>
                <w:sz w:val="26"/>
                <w:szCs w:val="26"/>
              </w:rPr>
              <w:t>Таблица 9</w:t>
            </w:r>
          </w:p>
        </w:tc>
      </w:tr>
      <w:tr w:rsidR="00033211" w:rsidRPr="005F48AA" w:rsidTr="003A1571">
        <w:trPr>
          <w:trHeight w:val="555"/>
        </w:trPr>
        <w:tc>
          <w:tcPr>
            <w:tcW w:w="2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Ф.И.О предпринимателя</w:t>
            </w:r>
          </w:p>
        </w:tc>
        <w:tc>
          <w:tcPr>
            <w:tcW w:w="1929" w:type="dxa"/>
            <w:tcBorders>
              <w:top w:val="single" w:sz="4" w:space="0" w:color="auto"/>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Тип субъекта</w:t>
            </w:r>
          </w:p>
        </w:tc>
        <w:tc>
          <w:tcPr>
            <w:tcW w:w="3458" w:type="dxa"/>
            <w:tcBorders>
              <w:top w:val="single" w:sz="4" w:space="0" w:color="auto"/>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Вид деятельности</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Населенный пункт</w:t>
            </w:r>
          </w:p>
        </w:tc>
      </w:tr>
      <w:tr w:rsidR="00033211" w:rsidRPr="005F48AA" w:rsidTr="003A1571">
        <w:trPr>
          <w:trHeight w:val="600"/>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Адушкин Андрей Александрович</w:t>
            </w:r>
          </w:p>
        </w:tc>
        <w:tc>
          <w:tcPr>
            <w:tcW w:w="1929"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Индивидуальный предприниматель</w:t>
            </w:r>
          </w:p>
        </w:tc>
        <w:tc>
          <w:tcPr>
            <w:tcW w:w="3458"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Производство сборных деревянных строений</w:t>
            </w:r>
          </w:p>
        </w:tc>
        <w:tc>
          <w:tcPr>
            <w:tcW w:w="1984"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Село Качелай</w:t>
            </w:r>
          </w:p>
        </w:tc>
      </w:tr>
      <w:tr w:rsidR="00033211" w:rsidRPr="005F48AA" w:rsidTr="003A1571">
        <w:trPr>
          <w:trHeight w:val="1215"/>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033211" w:rsidRPr="00951B50" w:rsidRDefault="00951B50" w:rsidP="00951B50">
            <w:pPr>
              <w:pStyle w:val="a3"/>
              <w:rPr>
                <w:rFonts w:ascii="Times New Roman" w:eastAsia="Times New Roman" w:hAnsi="Times New Roman" w:cs="Times New Roman"/>
              </w:rPr>
            </w:pPr>
            <w:r>
              <w:rPr>
                <w:rFonts w:ascii="Times New Roman" w:eastAsia="Times New Roman" w:hAnsi="Times New Roman" w:cs="Times New Roman"/>
              </w:rPr>
              <w:lastRenderedPageBreak/>
              <w:t>Вантякшев Алексей Иванович</w:t>
            </w:r>
          </w:p>
        </w:tc>
        <w:tc>
          <w:tcPr>
            <w:tcW w:w="1929"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Индивидуальный предприниматель</w:t>
            </w:r>
          </w:p>
        </w:tc>
        <w:tc>
          <w:tcPr>
            <w:tcW w:w="3458"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Производство пиломатериалов, кроме профилированных, толщиной более 6 мм; производство непропитанных железнодорожных и трамвайных шпал из древесины</w:t>
            </w:r>
          </w:p>
        </w:tc>
        <w:tc>
          <w:tcPr>
            <w:tcW w:w="1984"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Село КОЧКУРОВО</w:t>
            </w:r>
          </w:p>
        </w:tc>
      </w:tr>
      <w:tr w:rsidR="00951B50" w:rsidRPr="005F48AA" w:rsidTr="003A1571">
        <w:trPr>
          <w:trHeight w:val="600"/>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951B50" w:rsidRDefault="00951B50" w:rsidP="00951B50">
            <w:pPr>
              <w:pStyle w:val="a3"/>
              <w:rPr>
                <w:rFonts w:ascii="Times New Roman" w:eastAsia="Times New Roman" w:hAnsi="Times New Roman" w:cs="Times New Roman"/>
              </w:rPr>
            </w:pPr>
            <w:r>
              <w:rPr>
                <w:rFonts w:ascii="Times New Roman" w:eastAsia="Times New Roman" w:hAnsi="Times New Roman" w:cs="Times New Roman"/>
              </w:rPr>
              <w:t>ООО «Промкомбинат Семилейский»</w:t>
            </w:r>
          </w:p>
        </w:tc>
        <w:tc>
          <w:tcPr>
            <w:tcW w:w="1929" w:type="dxa"/>
            <w:tcBorders>
              <w:top w:val="nil"/>
              <w:left w:val="nil"/>
              <w:bottom w:val="single" w:sz="4" w:space="0" w:color="auto"/>
              <w:right w:val="single" w:sz="4" w:space="0" w:color="auto"/>
            </w:tcBorders>
            <w:shd w:val="clear" w:color="auto" w:fill="auto"/>
            <w:vAlign w:val="bottom"/>
          </w:tcPr>
          <w:p w:rsidR="00951B50" w:rsidRPr="00951B50" w:rsidRDefault="00951B50" w:rsidP="00951B50">
            <w:pPr>
              <w:pStyle w:val="a3"/>
              <w:rPr>
                <w:rFonts w:ascii="Times New Roman" w:eastAsia="Times New Roman" w:hAnsi="Times New Roman" w:cs="Times New Roman"/>
              </w:rPr>
            </w:pPr>
          </w:p>
        </w:tc>
        <w:tc>
          <w:tcPr>
            <w:tcW w:w="3458" w:type="dxa"/>
            <w:tcBorders>
              <w:top w:val="nil"/>
              <w:left w:val="nil"/>
              <w:bottom w:val="single" w:sz="4" w:space="0" w:color="auto"/>
              <w:right w:val="single" w:sz="4" w:space="0" w:color="auto"/>
            </w:tcBorders>
            <w:shd w:val="clear" w:color="auto" w:fill="auto"/>
            <w:vAlign w:val="bottom"/>
          </w:tcPr>
          <w:p w:rsidR="00951B50" w:rsidRPr="00951B50" w:rsidRDefault="00951B50" w:rsidP="00951B50">
            <w:pPr>
              <w:pStyle w:val="a3"/>
              <w:rPr>
                <w:rFonts w:ascii="Times New Roman" w:eastAsia="Times New Roman" w:hAnsi="Times New Roman" w:cs="Times New Roman"/>
              </w:rPr>
            </w:pPr>
            <w:r w:rsidRPr="00951B50">
              <w:rPr>
                <w:rFonts w:ascii="Times New Roman" w:eastAsia="Times New Roman" w:hAnsi="Times New Roman" w:cs="Times New Roman"/>
              </w:rPr>
              <w:t xml:space="preserve">Лесозаготовки, распиловка и </w:t>
            </w:r>
            <w:r>
              <w:rPr>
                <w:rFonts w:ascii="Times New Roman" w:eastAsia="Times New Roman" w:hAnsi="Times New Roman" w:cs="Times New Roman"/>
              </w:rPr>
              <w:t>строгание древесины</w:t>
            </w:r>
          </w:p>
        </w:tc>
        <w:tc>
          <w:tcPr>
            <w:tcW w:w="1984" w:type="dxa"/>
            <w:tcBorders>
              <w:top w:val="nil"/>
              <w:left w:val="nil"/>
              <w:bottom w:val="single" w:sz="4" w:space="0" w:color="auto"/>
              <w:right w:val="single" w:sz="4" w:space="0" w:color="auto"/>
            </w:tcBorders>
            <w:shd w:val="clear" w:color="auto" w:fill="auto"/>
            <w:vAlign w:val="bottom"/>
          </w:tcPr>
          <w:p w:rsidR="00951B50" w:rsidRPr="00951B50" w:rsidRDefault="00951B50" w:rsidP="00951B50">
            <w:pPr>
              <w:pStyle w:val="a3"/>
              <w:rPr>
                <w:rFonts w:ascii="Times New Roman" w:eastAsia="Times New Roman" w:hAnsi="Times New Roman" w:cs="Times New Roman"/>
              </w:rPr>
            </w:pPr>
            <w:r>
              <w:rPr>
                <w:rFonts w:ascii="Times New Roman" w:eastAsia="Times New Roman" w:hAnsi="Times New Roman" w:cs="Times New Roman"/>
              </w:rPr>
              <w:t>с.Семилей</w:t>
            </w:r>
          </w:p>
        </w:tc>
      </w:tr>
      <w:tr w:rsidR="00033211" w:rsidRPr="005F48AA" w:rsidTr="003A1571">
        <w:trPr>
          <w:trHeight w:val="600"/>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033211" w:rsidRPr="00951B50" w:rsidRDefault="00951B50" w:rsidP="00951B50">
            <w:pPr>
              <w:pStyle w:val="a3"/>
              <w:rPr>
                <w:rFonts w:ascii="Times New Roman" w:eastAsia="Times New Roman" w:hAnsi="Times New Roman" w:cs="Times New Roman"/>
              </w:rPr>
            </w:pPr>
            <w:r>
              <w:rPr>
                <w:rFonts w:ascii="Times New Roman" w:eastAsia="Times New Roman" w:hAnsi="Times New Roman" w:cs="Times New Roman"/>
              </w:rPr>
              <w:t>Миронов Виктор Васильевич</w:t>
            </w:r>
          </w:p>
        </w:tc>
        <w:tc>
          <w:tcPr>
            <w:tcW w:w="1929"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Индивидуальный предприниматель</w:t>
            </w:r>
          </w:p>
        </w:tc>
        <w:tc>
          <w:tcPr>
            <w:tcW w:w="3458"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Производство деревянных столовых и кухонных принадлежностей</w:t>
            </w:r>
          </w:p>
        </w:tc>
        <w:tc>
          <w:tcPr>
            <w:tcW w:w="1984"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Село Подлесная Тавла</w:t>
            </w:r>
          </w:p>
        </w:tc>
      </w:tr>
      <w:tr w:rsidR="00033211" w:rsidRPr="005F48AA" w:rsidTr="003A1571">
        <w:trPr>
          <w:trHeight w:val="645"/>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033211" w:rsidRPr="00951B50" w:rsidRDefault="00951B50" w:rsidP="00951B50">
            <w:pPr>
              <w:pStyle w:val="a3"/>
              <w:rPr>
                <w:rFonts w:ascii="Times New Roman" w:eastAsia="Times New Roman" w:hAnsi="Times New Roman" w:cs="Times New Roman"/>
              </w:rPr>
            </w:pPr>
            <w:r>
              <w:rPr>
                <w:rFonts w:ascii="Times New Roman" w:eastAsia="Times New Roman" w:hAnsi="Times New Roman" w:cs="Times New Roman"/>
              </w:rPr>
              <w:t>Паршин Павел Иванович</w:t>
            </w:r>
          </w:p>
        </w:tc>
        <w:tc>
          <w:tcPr>
            <w:tcW w:w="1929"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Индивидуальный предприниматель</w:t>
            </w:r>
          </w:p>
        </w:tc>
        <w:tc>
          <w:tcPr>
            <w:tcW w:w="3458"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Распиловка и строгание древесины</w:t>
            </w:r>
          </w:p>
        </w:tc>
        <w:tc>
          <w:tcPr>
            <w:tcW w:w="1984"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Село Сабаево</w:t>
            </w:r>
          </w:p>
        </w:tc>
      </w:tr>
      <w:tr w:rsidR="00033211" w:rsidRPr="005F48AA" w:rsidTr="003A1571">
        <w:trPr>
          <w:trHeight w:val="600"/>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033211" w:rsidRPr="00951B50" w:rsidRDefault="00951B50" w:rsidP="00951B50">
            <w:pPr>
              <w:pStyle w:val="a3"/>
              <w:rPr>
                <w:rFonts w:ascii="Times New Roman" w:eastAsia="Times New Roman" w:hAnsi="Times New Roman" w:cs="Times New Roman"/>
              </w:rPr>
            </w:pPr>
            <w:r>
              <w:rPr>
                <w:rFonts w:ascii="Times New Roman" w:eastAsia="Times New Roman" w:hAnsi="Times New Roman" w:cs="Times New Roman"/>
              </w:rPr>
              <w:t>Чекайкин Григорий Васильевич</w:t>
            </w:r>
          </w:p>
        </w:tc>
        <w:tc>
          <w:tcPr>
            <w:tcW w:w="1929"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Индивидуальный предприниматель</w:t>
            </w:r>
          </w:p>
        </w:tc>
        <w:tc>
          <w:tcPr>
            <w:tcW w:w="3458"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 xml:space="preserve"> Распиловка и строгание древесины</w:t>
            </w:r>
          </w:p>
        </w:tc>
        <w:tc>
          <w:tcPr>
            <w:tcW w:w="1984"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Село Подлесная Тавла</w:t>
            </w:r>
          </w:p>
        </w:tc>
      </w:tr>
      <w:tr w:rsidR="00033211" w:rsidRPr="005F48AA" w:rsidTr="003A1571">
        <w:trPr>
          <w:trHeight w:val="930"/>
        </w:trPr>
        <w:tc>
          <w:tcPr>
            <w:tcW w:w="2425" w:type="dxa"/>
            <w:gridSpan w:val="2"/>
            <w:tcBorders>
              <w:top w:val="nil"/>
              <w:left w:val="single" w:sz="4" w:space="0" w:color="auto"/>
              <w:bottom w:val="single" w:sz="4" w:space="0" w:color="auto"/>
              <w:right w:val="single" w:sz="4" w:space="0" w:color="auto"/>
            </w:tcBorders>
            <w:shd w:val="clear" w:color="auto" w:fill="auto"/>
            <w:noWrap/>
            <w:vAlign w:val="bottom"/>
          </w:tcPr>
          <w:p w:rsidR="00033211" w:rsidRPr="00951B50" w:rsidRDefault="00951B50" w:rsidP="00951B50">
            <w:pPr>
              <w:pStyle w:val="a3"/>
              <w:rPr>
                <w:rFonts w:ascii="Times New Roman" w:eastAsia="Times New Roman" w:hAnsi="Times New Roman" w:cs="Times New Roman"/>
              </w:rPr>
            </w:pPr>
            <w:r>
              <w:rPr>
                <w:rFonts w:ascii="Times New Roman" w:eastAsia="Times New Roman" w:hAnsi="Times New Roman" w:cs="Times New Roman"/>
              </w:rPr>
              <w:t>Пищикова Татьяна Николаевна</w:t>
            </w:r>
          </w:p>
        </w:tc>
        <w:tc>
          <w:tcPr>
            <w:tcW w:w="1929"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Индивидуальный предприниматель</w:t>
            </w:r>
          </w:p>
        </w:tc>
        <w:tc>
          <w:tcPr>
            <w:tcW w:w="3458" w:type="dxa"/>
            <w:tcBorders>
              <w:top w:val="nil"/>
              <w:left w:val="nil"/>
              <w:bottom w:val="single" w:sz="4" w:space="0" w:color="auto"/>
              <w:right w:val="single" w:sz="4" w:space="0" w:color="auto"/>
            </w:tcBorders>
            <w:shd w:val="clear" w:color="auto" w:fill="auto"/>
            <w:vAlign w:val="center"/>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Лесозаготовки, распиловка и строгание древесины, производство деревянных строительных конструкций и столярных изделий</w:t>
            </w:r>
          </w:p>
        </w:tc>
        <w:tc>
          <w:tcPr>
            <w:tcW w:w="1984" w:type="dxa"/>
            <w:tcBorders>
              <w:top w:val="nil"/>
              <w:left w:val="nil"/>
              <w:bottom w:val="single" w:sz="4" w:space="0" w:color="auto"/>
              <w:right w:val="single" w:sz="4" w:space="0" w:color="auto"/>
            </w:tcBorders>
            <w:shd w:val="clear" w:color="auto" w:fill="auto"/>
            <w:vAlign w:val="bottom"/>
            <w:hideMark/>
          </w:tcPr>
          <w:p w:rsidR="00033211" w:rsidRPr="00951B50" w:rsidRDefault="00033211" w:rsidP="00951B50">
            <w:pPr>
              <w:pStyle w:val="a3"/>
              <w:rPr>
                <w:rFonts w:ascii="Times New Roman" w:eastAsia="Times New Roman" w:hAnsi="Times New Roman" w:cs="Times New Roman"/>
              </w:rPr>
            </w:pPr>
            <w:r w:rsidRPr="00951B50">
              <w:rPr>
                <w:rFonts w:ascii="Times New Roman" w:eastAsia="Times New Roman" w:hAnsi="Times New Roman" w:cs="Times New Roman"/>
              </w:rPr>
              <w:t>Село Сабаево</w:t>
            </w:r>
          </w:p>
        </w:tc>
      </w:tr>
    </w:tbl>
    <w:p w:rsidR="00D06874" w:rsidRDefault="00D06874" w:rsidP="005F48AA">
      <w:pPr>
        <w:tabs>
          <w:tab w:val="left" w:pos="1177"/>
        </w:tabs>
        <w:spacing w:after="0"/>
        <w:ind w:firstLine="709"/>
        <w:jc w:val="both"/>
        <w:rPr>
          <w:rFonts w:ascii="Times New Roman" w:eastAsia="Times New Roman" w:hAnsi="Times New Roman" w:cs="Times New Roman"/>
          <w:b/>
          <w:i/>
          <w:color w:val="000000"/>
          <w:sz w:val="26"/>
          <w:szCs w:val="26"/>
        </w:rPr>
      </w:pPr>
    </w:p>
    <w:p w:rsidR="00FF7C09" w:rsidRPr="00D06874" w:rsidRDefault="00730F03" w:rsidP="00D06874">
      <w:pPr>
        <w:pStyle w:val="a3"/>
        <w:spacing w:line="276" w:lineRule="auto"/>
        <w:jc w:val="center"/>
        <w:rPr>
          <w:rFonts w:ascii="Times New Roman" w:eastAsia="Times New Roman" w:hAnsi="Times New Roman" w:cs="Times New Roman"/>
          <w:b/>
          <w:i/>
          <w:sz w:val="28"/>
          <w:szCs w:val="28"/>
        </w:rPr>
      </w:pPr>
      <w:r w:rsidRPr="00D06874">
        <w:rPr>
          <w:rFonts w:ascii="Times New Roman" w:eastAsia="Times New Roman" w:hAnsi="Times New Roman" w:cs="Times New Roman"/>
          <w:b/>
          <w:i/>
          <w:sz w:val="28"/>
          <w:szCs w:val="28"/>
        </w:rPr>
        <w:t>Потребительский рынок</w:t>
      </w:r>
    </w:p>
    <w:p w:rsidR="00FF7C09" w:rsidRPr="00D06874" w:rsidRDefault="00730F03" w:rsidP="00D06874">
      <w:pPr>
        <w:pStyle w:val="a3"/>
        <w:spacing w:line="276" w:lineRule="auto"/>
        <w:rPr>
          <w:rFonts w:ascii="Times New Roman" w:eastAsia="Times New Roman" w:hAnsi="Times New Roman" w:cs="Times New Roman"/>
          <w:b/>
          <w:i/>
          <w:sz w:val="28"/>
          <w:szCs w:val="28"/>
        </w:rPr>
      </w:pPr>
      <w:r w:rsidRPr="00D06874">
        <w:rPr>
          <w:rFonts w:ascii="Times New Roman" w:eastAsia="Times New Roman" w:hAnsi="Times New Roman" w:cs="Times New Roman"/>
          <w:b/>
          <w:i/>
          <w:sz w:val="28"/>
          <w:szCs w:val="28"/>
        </w:rPr>
        <w:t>Розничная торговля</w:t>
      </w:r>
    </w:p>
    <w:p w:rsidR="00FF7C09" w:rsidRPr="00D06874" w:rsidRDefault="00730F03" w:rsidP="005F48AA">
      <w:pPr>
        <w:spacing w:after="0"/>
        <w:ind w:firstLine="567"/>
        <w:jc w:val="both"/>
        <w:rPr>
          <w:rFonts w:ascii="Times New Roman" w:eastAsia="Times New Roman" w:hAnsi="Times New Roman" w:cs="Times New Roman"/>
          <w:color w:val="000000"/>
          <w:sz w:val="26"/>
          <w:szCs w:val="26"/>
        </w:rPr>
      </w:pPr>
      <w:r w:rsidRPr="00D06874">
        <w:rPr>
          <w:rFonts w:ascii="Times New Roman" w:eastAsia="Times New Roman" w:hAnsi="Times New Roman" w:cs="Times New Roman"/>
          <w:color w:val="000000"/>
          <w:sz w:val="26"/>
          <w:szCs w:val="26"/>
        </w:rPr>
        <w:t>Розничная торговля является одной из динамично развивающихся отр</w:t>
      </w:r>
      <w:r w:rsidR="00CF12E8" w:rsidRPr="00D06874">
        <w:rPr>
          <w:rFonts w:ascii="Times New Roman" w:eastAsia="Times New Roman" w:hAnsi="Times New Roman" w:cs="Times New Roman"/>
          <w:color w:val="000000"/>
          <w:sz w:val="26"/>
          <w:szCs w:val="26"/>
        </w:rPr>
        <w:t>аслей экономики Кочкуровского му</w:t>
      </w:r>
      <w:r w:rsidRPr="00D06874">
        <w:rPr>
          <w:rFonts w:ascii="Times New Roman" w:eastAsia="Times New Roman" w:hAnsi="Times New Roman" w:cs="Times New Roman"/>
          <w:color w:val="000000"/>
          <w:sz w:val="26"/>
          <w:szCs w:val="26"/>
        </w:rPr>
        <w:t xml:space="preserve">ниципального района. Качественные преобразования в отрасли связаны с дальнейшим сокращением неорганизованной формы торговли и открытием торговых организаций различных форматов: супермаркетов. </w:t>
      </w:r>
    </w:p>
    <w:p w:rsidR="00FF7C09" w:rsidRPr="00D06874" w:rsidRDefault="00730F03" w:rsidP="005F48AA">
      <w:pPr>
        <w:spacing w:after="0"/>
        <w:ind w:firstLine="567"/>
        <w:jc w:val="both"/>
        <w:rPr>
          <w:rFonts w:ascii="Times New Roman" w:eastAsia="Times New Roman" w:hAnsi="Times New Roman" w:cs="Times New Roman"/>
          <w:color w:val="000000"/>
          <w:sz w:val="26"/>
          <w:szCs w:val="26"/>
        </w:rPr>
      </w:pPr>
      <w:r w:rsidRPr="00D06874">
        <w:rPr>
          <w:rFonts w:ascii="Times New Roman" w:eastAsia="Times New Roman" w:hAnsi="Times New Roman" w:cs="Times New Roman"/>
          <w:color w:val="000000"/>
          <w:sz w:val="26"/>
          <w:szCs w:val="26"/>
        </w:rPr>
        <w:t xml:space="preserve">В </w:t>
      </w:r>
      <w:r w:rsidR="00CF12E8" w:rsidRPr="00D06874">
        <w:rPr>
          <w:rFonts w:ascii="Times New Roman" w:eastAsia="Times New Roman" w:hAnsi="Times New Roman" w:cs="Times New Roman"/>
          <w:color w:val="000000"/>
          <w:sz w:val="26"/>
          <w:szCs w:val="26"/>
        </w:rPr>
        <w:t>Кочкуровском</w:t>
      </w:r>
      <w:r w:rsidRPr="00D06874">
        <w:rPr>
          <w:rFonts w:ascii="Times New Roman" w:eastAsia="Times New Roman" w:hAnsi="Times New Roman" w:cs="Times New Roman"/>
          <w:color w:val="000000"/>
          <w:sz w:val="26"/>
          <w:szCs w:val="26"/>
        </w:rPr>
        <w:t xml:space="preserve"> муниципальном районе работают как кру</w:t>
      </w:r>
      <w:r w:rsidR="001B30D6" w:rsidRPr="00D06874">
        <w:rPr>
          <w:rFonts w:ascii="Times New Roman" w:eastAsia="Times New Roman" w:hAnsi="Times New Roman" w:cs="Times New Roman"/>
          <w:color w:val="000000"/>
          <w:sz w:val="26"/>
          <w:szCs w:val="26"/>
        </w:rPr>
        <w:t>пные сетевые магазины («Магнит»</w:t>
      </w:r>
      <w:r w:rsidR="00ED2556" w:rsidRPr="00D06874">
        <w:rPr>
          <w:rFonts w:ascii="Times New Roman" w:eastAsia="Times New Roman" w:hAnsi="Times New Roman" w:cs="Times New Roman"/>
          <w:color w:val="000000"/>
          <w:sz w:val="26"/>
          <w:szCs w:val="26"/>
        </w:rPr>
        <w:t>, «Пятерочка»</w:t>
      </w:r>
      <w:r w:rsidR="00D12C2E" w:rsidRPr="00D06874">
        <w:rPr>
          <w:rFonts w:ascii="Times New Roman" w:eastAsia="Times New Roman" w:hAnsi="Times New Roman" w:cs="Times New Roman"/>
          <w:color w:val="000000"/>
          <w:sz w:val="26"/>
          <w:szCs w:val="26"/>
        </w:rPr>
        <w:t xml:space="preserve"> </w:t>
      </w:r>
      <w:r w:rsidR="00D12C2E" w:rsidRPr="00D06874">
        <w:rPr>
          <w:rFonts w:ascii="Times New Roman" w:hAnsi="Times New Roman" w:cs="Times New Roman"/>
          <w:sz w:val="26"/>
          <w:szCs w:val="26"/>
        </w:rPr>
        <w:t>открыт в ноябре 2017 года в с. Кочкурово</w:t>
      </w:r>
      <w:r w:rsidR="00ED2556" w:rsidRPr="00D06874">
        <w:rPr>
          <w:rFonts w:ascii="Times New Roman" w:eastAsia="Times New Roman" w:hAnsi="Times New Roman" w:cs="Times New Roman"/>
          <w:color w:val="000000"/>
          <w:sz w:val="26"/>
          <w:szCs w:val="26"/>
        </w:rPr>
        <w:t xml:space="preserve">, </w:t>
      </w:r>
      <w:r w:rsidRPr="00D06874">
        <w:rPr>
          <w:rFonts w:ascii="Times New Roman" w:eastAsia="Times New Roman" w:hAnsi="Times New Roman" w:cs="Times New Roman"/>
          <w:color w:val="000000"/>
          <w:sz w:val="26"/>
          <w:szCs w:val="26"/>
        </w:rPr>
        <w:t xml:space="preserve">«Бристоль»), </w:t>
      </w:r>
      <w:r w:rsidR="00CF12E8" w:rsidRPr="00D06874">
        <w:rPr>
          <w:rFonts w:ascii="Times New Roman" w:eastAsia="Times New Roman" w:hAnsi="Times New Roman" w:cs="Times New Roman"/>
          <w:color w:val="000000"/>
          <w:sz w:val="26"/>
          <w:szCs w:val="26"/>
        </w:rPr>
        <w:t xml:space="preserve">Магазин </w:t>
      </w:r>
      <w:r w:rsidR="001B30D6" w:rsidRPr="00D06874">
        <w:rPr>
          <w:rFonts w:ascii="Times New Roman" w:eastAsia="Times New Roman" w:hAnsi="Times New Roman" w:cs="Times New Roman"/>
          <w:color w:val="000000"/>
          <w:sz w:val="26"/>
          <w:szCs w:val="26"/>
        </w:rPr>
        <w:t xml:space="preserve">«Птица-55», </w:t>
      </w:r>
      <w:r w:rsidRPr="00D06874">
        <w:rPr>
          <w:rFonts w:ascii="Times New Roman" w:eastAsia="Times New Roman" w:hAnsi="Times New Roman" w:cs="Times New Roman"/>
          <w:color w:val="000000"/>
          <w:sz w:val="26"/>
          <w:szCs w:val="26"/>
        </w:rPr>
        <w:t>Фортуна, магазины ООО МПК Норовский</w:t>
      </w:r>
      <w:r w:rsidR="001B30D6" w:rsidRPr="00D06874">
        <w:rPr>
          <w:rFonts w:ascii="Times New Roman" w:eastAsia="Times New Roman" w:hAnsi="Times New Roman" w:cs="Times New Roman"/>
          <w:color w:val="000000"/>
          <w:sz w:val="26"/>
          <w:szCs w:val="26"/>
        </w:rPr>
        <w:t>, магазин «Тавлинские продукты»</w:t>
      </w:r>
      <w:r w:rsidRPr="00D06874">
        <w:rPr>
          <w:rFonts w:ascii="Times New Roman" w:eastAsia="Times New Roman" w:hAnsi="Times New Roman" w:cs="Times New Roman"/>
          <w:color w:val="000000"/>
          <w:sz w:val="26"/>
          <w:szCs w:val="26"/>
        </w:rPr>
        <w:t xml:space="preserve"> и </w:t>
      </w:r>
      <w:r w:rsidR="001B30D6" w:rsidRPr="00D06874">
        <w:rPr>
          <w:rFonts w:ascii="Times New Roman" w:eastAsia="Times New Roman" w:hAnsi="Times New Roman" w:cs="Times New Roman"/>
          <w:color w:val="000000"/>
          <w:sz w:val="26"/>
          <w:szCs w:val="26"/>
        </w:rPr>
        <w:t xml:space="preserve">магазины </w:t>
      </w:r>
      <w:r w:rsidRPr="00D06874">
        <w:rPr>
          <w:rFonts w:ascii="Times New Roman" w:eastAsia="Times New Roman" w:hAnsi="Times New Roman" w:cs="Times New Roman"/>
          <w:color w:val="000000"/>
          <w:sz w:val="26"/>
          <w:szCs w:val="26"/>
        </w:rPr>
        <w:t xml:space="preserve">местных предпринимателей. </w:t>
      </w:r>
    </w:p>
    <w:p w:rsidR="00B5569F" w:rsidRPr="005F48AA" w:rsidRDefault="00B5569F" w:rsidP="005F48AA">
      <w:pPr>
        <w:spacing w:after="0"/>
        <w:ind w:firstLine="567"/>
        <w:jc w:val="both"/>
        <w:rPr>
          <w:rFonts w:ascii="Times New Roman" w:eastAsia="Times New Roman" w:hAnsi="Times New Roman" w:cs="Times New Roman"/>
          <w:sz w:val="26"/>
          <w:szCs w:val="26"/>
          <w:shd w:val="clear" w:color="auto" w:fill="FFFFFF"/>
        </w:rPr>
      </w:pPr>
    </w:p>
    <w:tbl>
      <w:tblPr>
        <w:tblW w:w="12341" w:type="dxa"/>
        <w:tblInd w:w="-318" w:type="dxa"/>
        <w:tblLayout w:type="fixed"/>
        <w:tblLook w:val="04A0" w:firstRow="1" w:lastRow="0" w:firstColumn="1" w:lastColumn="0" w:noHBand="0" w:noVBand="1"/>
      </w:tblPr>
      <w:tblGrid>
        <w:gridCol w:w="2127"/>
        <w:gridCol w:w="851"/>
        <w:gridCol w:w="584"/>
        <w:gridCol w:w="408"/>
        <w:gridCol w:w="408"/>
        <w:gridCol w:w="443"/>
        <w:gridCol w:w="992"/>
        <w:gridCol w:w="992"/>
        <w:gridCol w:w="851"/>
        <w:gridCol w:w="473"/>
        <w:gridCol w:w="377"/>
        <w:gridCol w:w="244"/>
        <w:gridCol w:w="325"/>
        <w:gridCol w:w="140"/>
        <w:gridCol w:w="709"/>
        <w:gridCol w:w="2417"/>
      </w:tblGrid>
      <w:tr w:rsidR="00B5569F" w:rsidRPr="005F48AA" w:rsidTr="00D06874">
        <w:trPr>
          <w:trHeight w:val="315"/>
        </w:trPr>
        <w:tc>
          <w:tcPr>
            <w:tcW w:w="8750" w:type="dxa"/>
            <w:gridSpan w:val="12"/>
            <w:tcBorders>
              <w:top w:val="nil"/>
              <w:left w:val="nil"/>
              <w:bottom w:val="nil"/>
              <w:right w:val="nil"/>
            </w:tcBorders>
            <w:shd w:val="clear" w:color="auto" w:fill="auto"/>
            <w:noWrap/>
            <w:vAlign w:val="bottom"/>
            <w:hideMark/>
          </w:tcPr>
          <w:p w:rsidR="00D06874" w:rsidRPr="00D06874" w:rsidRDefault="00B5569F" w:rsidP="00D06874">
            <w:pPr>
              <w:spacing w:after="0"/>
              <w:ind w:firstLine="567"/>
              <w:rPr>
                <w:rFonts w:ascii="Times New Roman" w:eastAsia="Times New Roman" w:hAnsi="Times New Roman" w:cs="Times New Roman"/>
                <w:b/>
                <w:color w:val="000000"/>
              </w:rPr>
            </w:pPr>
            <w:r w:rsidRPr="00D06874">
              <w:rPr>
                <w:rFonts w:ascii="Times New Roman" w:eastAsia="Times New Roman" w:hAnsi="Times New Roman" w:cs="Times New Roman"/>
                <w:b/>
                <w:bCs/>
              </w:rPr>
              <w:t>Инфраструктура торговой сети  по Кочкуровскому муниципальному</w:t>
            </w:r>
            <w:r w:rsidR="00D06874" w:rsidRPr="00D06874">
              <w:rPr>
                <w:rFonts w:ascii="Times New Roman" w:eastAsia="Times New Roman" w:hAnsi="Times New Roman" w:cs="Times New Roman"/>
                <w:b/>
                <w:color w:val="000000"/>
              </w:rPr>
              <w:t xml:space="preserve"> району</w:t>
            </w:r>
            <w:r w:rsidRPr="00D06874">
              <w:rPr>
                <w:rFonts w:ascii="Times New Roman" w:eastAsia="Times New Roman" w:hAnsi="Times New Roman" w:cs="Times New Roman"/>
                <w:b/>
                <w:color w:val="000000"/>
              </w:rPr>
              <w:t xml:space="preserve"> </w:t>
            </w:r>
          </w:p>
          <w:p w:rsidR="00B5569F" w:rsidRPr="00D06874" w:rsidRDefault="00D06874" w:rsidP="00D06874">
            <w:pPr>
              <w:spacing w:after="0"/>
              <w:ind w:firstLine="567"/>
              <w:jc w:val="right"/>
              <w:rPr>
                <w:rFonts w:ascii="Arial CYR" w:eastAsia="Times New Roman" w:hAnsi="Arial CYR" w:cs="Arial CYR"/>
                <w:bCs/>
                <w:sz w:val="26"/>
                <w:szCs w:val="26"/>
              </w:rPr>
            </w:pPr>
            <w:r>
              <w:rPr>
                <w:rFonts w:ascii="Times New Roman" w:eastAsia="Times New Roman" w:hAnsi="Times New Roman" w:cs="Times New Roman"/>
                <w:color w:val="000000"/>
                <w:sz w:val="26"/>
                <w:szCs w:val="26"/>
              </w:rPr>
              <w:t xml:space="preserve"> </w:t>
            </w:r>
          </w:p>
        </w:tc>
        <w:tc>
          <w:tcPr>
            <w:tcW w:w="325" w:type="dxa"/>
            <w:tcBorders>
              <w:top w:val="nil"/>
              <w:left w:val="nil"/>
              <w:bottom w:val="nil"/>
              <w:right w:val="nil"/>
            </w:tcBorders>
            <w:shd w:val="clear" w:color="auto" w:fill="auto"/>
            <w:noWrap/>
            <w:vAlign w:val="bottom"/>
            <w:hideMark/>
          </w:tcPr>
          <w:p w:rsidR="00B5569F" w:rsidRPr="00D06874" w:rsidRDefault="00B5569F" w:rsidP="005F48AA">
            <w:pPr>
              <w:spacing w:after="0"/>
              <w:rPr>
                <w:rFonts w:ascii="Arial CYR" w:eastAsia="Times New Roman" w:hAnsi="Arial CYR" w:cs="Arial CYR"/>
                <w:sz w:val="26"/>
                <w:szCs w:val="26"/>
              </w:rPr>
            </w:pPr>
          </w:p>
        </w:tc>
        <w:tc>
          <w:tcPr>
            <w:tcW w:w="3266" w:type="dxa"/>
            <w:gridSpan w:val="3"/>
            <w:tcBorders>
              <w:top w:val="nil"/>
              <w:left w:val="nil"/>
              <w:bottom w:val="nil"/>
              <w:right w:val="nil"/>
            </w:tcBorders>
            <w:shd w:val="clear" w:color="auto" w:fill="auto"/>
            <w:noWrap/>
            <w:vAlign w:val="bottom"/>
            <w:hideMark/>
          </w:tcPr>
          <w:p w:rsidR="00B5569F" w:rsidRPr="00D06874" w:rsidRDefault="00D06874" w:rsidP="005F48AA">
            <w:pPr>
              <w:spacing w:after="0"/>
              <w:rPr>
                <w:rFonts w:ascii="Arial CYR" w:eastAsia="Times New Roman" w:hAnsi="Arial CYR" w:cs="Arial CYR"/>
              </w:rPr>
            </w:pPr>
            <w:r w:rsidRPr="00D06874">
              <w:rPr>
                <w:rFonts w:ascii="Times New Roman" w:eastAsia="Times New Roman" w:hAnsi="Times New Roman" w:cs="Times New Roman"/>
                <w:color w:val="000000"/>
              </w:rPr>
              <w:t>Таблица 10</w:t>
            </w:r>
          </w:p>
        </w:tc>
      </w:tr>
      <w:tr w:rsidR="00B5569F" w:rsidRPr="005F48AA" w:rsidTr="00D06874">
        <w:trPr>
          <w:trHeight w:val="300"/>
        </w:trPr>
        <w:tc>
          <w:tcPr>
            <w:tcW w:w="2127" w:type="dxa"/>
            <w:tcBorders>
              <w:top w:val="nil"/>
              <w:left w:val="nil"/>
              <w:bottom w:val="nil"/>
              <w:right w:val="nil"/>
            </w:tcBorders>
            <w:shd w:val="clear" w:color="auto" w:fill="auto"/>
            <w:noWrap/>
            <w:vAlign w:val="bottom"/>
            <w:hideMark/>
          </w:tcPr>
          <w:p w:rsidR="00B5569F" w:rsidRPr="005F48AA" w:rsidRDefault="00B5569F" w:rsidP="005F48AA">
            <w:pPr>
              <w:spacing w:after="0"/>
              <w:rPr>
                <w:rFonts w:ascii="Arial CYR" w:eastAsia="Times New Roman" w:hAnsi="Arial CYR" w:cs="Arial CYR"/>
                <w:sz w:val="26"/>
                <w:szCs w:val="26"/>
              </w:rPr>
            </w:pPr>
          </w:p>
        </w:tc>
        <w:tc>
          <w:tcPr>
            <w:tcW w:w="1435" w:type="dxa"/>
            <w:gridSpan w:val="2"/>
            <w:tcBorders>
              <w:top w:val="nil"/>
              <w:left w:val="nil"/>
              <w:bottom w:val="nil"/>
              <w:right w:val="nil"/>
            </w:tcBorders>
            <w:shd w:val="clear" w:color="auto" w:fill="auto"/>
            <w:noWrap/>
            <w:vAlign w:val="bottom"/>
            <w:hideMark/>
          </w:tcPr>
          <w:p w:rsidR="00B5569F" w:rsidRPr="005F48AA" w:rsidRDefault="00B5569F" w:rsidP="005F48AA">
            <w:pPr>
              <w:spacing w:after="0"/>
              <w:rPr>
                <w:rFonts w:ascii="Arial CYR" w:eastAsia="Times New Roman" w:hAnsi="Arial CYR" w:cs="Arial CYR"/>
                <w:sz w:val="26"/>
                <w:szCs w:val="26"/>
              </w:rPr>
            </w:pPr>
          </w:p>
        </w:tc>
        <w:tc>
          <w:tcPr>
            <w:tcW w:w="816" w:type="dxa"/>
            <w:gridSpan w:val="2"/>
            <w:tcBorders>
              <w:top w:val="nil"/>
              <w:left w:val="nil"/>
              <w:bottom w:val="nil"/>
              <w:right w:val="nil"/>
            </w:tcBorders>
            <w:shd w:val="clear" w:color="auto" w:fill="auto"/>
            <w:noWrap/>
            <w:vAlign w:val="bottom"/>
            <w:hideMark/>
          </w:tcPr>
          <w:p w:rsidR="00B5569F" w:rsidRPr="00D06874" w:rsidRDefault="00B5569F" w:rsidP="005F48AA">
            <w:pPr>
              <w:spacing w:after="0"/>
              <w:rPr>
                <w:rFonts w:ascii="Arial CYR" w:eastAsia="Times New Roman" w:hAnsi="Arial CYR" w:cs="Arial CYR"/>
                <w:sz w:val="26"/>
                <w:szCs w:val="26"/>
              </w:rPr>
            </w:pPr>
          </w:p>
        </w:tc>
        <w:tc>
          <w:tcPr>
            <w:tcW w:w="443" w:type="dxa"/>
            <w:tcBorders>
              <w:top w:val="nil"/>
              <w:left w:val="nil"/>
              <w:bottom w:val="nil"/>
              <w:right w:val="nil"/>
            </w:tcBorders>
            <w:shd w:val="clear" w:color="auto" w:fill="auto"/>
            <w:noWrap/>
            <w:vAlign w:val="bottom"/>
            <w:hideMark/>
          </w:tcPr>
          <w:p w:rsidR="00B5569F" w:rsidRPr="00D06874" w:rsidRDefault="00B5569F" w:rsidP="005F48AA">
            <w:pPr>
              <w:spacing w:after="0"/>
              <w:rPr>
                <w:rFonts w:ascii="Arial CYR" w:eastAsia="Times New Roman" w:hAnsi="Arial CYR" w:cs="Arial CYR"/>
                <w:sz w:val="26"/>
                <w:szCs w:val="26"/>
              </w:rPr>
            </w:pPr>
          </w:p>
        </w:tc>
        <w:tc>
          <w:tcPr>
            <w:tcW w:w="3308" w:type="dxa"/>
            <w:gridSpan w:val="4"/>
            <w:tcBorders>
              <w:top w:val="nil"/>
              <w:left w:val="nil"/>
              <w:bottom w:val="nil"/>
              <w:right w:val="nil"/>
            </w:tcBorders>
            <w:shd w:val="clear" w:color="auto" w:fill="auto"/>
            <w:noWrap/>
            <w:vAlign w:val="bottom"/>
            <w:hideMark/>
          </w:tcPr>
          <w:p w:rsidR="00B5569F" w:rsidRPr="00D06874" w:rsidRDefault="00B5569F" w:rsidP="005F48AA">
            <w:pPr>
              <w:spacing w:after="0"/>
              <w:rPr>
                <w:rFonts w:ascii="Arial CYR" w:eastAsia="Times New Roman" w:hAnsi="Arial CYR" w:cs="Arial CYR"/>
                <w:sz w:val="26"/>
                <w:szCs w:val="26"/>
              </w:rPr>
            </w:pPr>
          </w:p>
        </w:tc>
        <w:tc>
          <w:tcPr>
            <w:tcW w:w="621" w:type="dxa"/>
            <w:gridSpan w:val="2"/>
            <w:tcBorders>
              <w:top w:val="nil"/>
              <w:left w:val="nil"/>
              <w:bottom w:val="nil"/>
              <w:right w:val="nil"/>
            </w:tcBorders>
            <w:shd w:val="clear" w:color="auto" w:fill="auto"/>
            <w:noWrap/>
            <w:vAlign w:val="bottom"/>
            <w:hideMark/>
          </w:tcPr>
          <w:p w:rsidR="00B5569F" w:rsidRPr="00D06874" w:rsidRDefault="00B5569F" w:rsidP="005F48AA">
            <w:pPr>
              <w:spacing w:after="0"/>
              <w:rPr>
                <w:rFonts w:ascii="Arial CYR" w:eastAsia="Times New Roman" w:hAnsi="Arial CYR" w:cs="Arial CYR"/>
                <w:sz w:val="26"/>
                <w:szCs w:val="26"/>
              </w:rPr>
            </w:pPr>
          </w:p>
        </w:tc>
        <w:tc>
          <w:tcPr>
            <w:tcW w:w="325" w:type="dxa"/>
            <w:tcBorders>
              <w:top w:val="nil"/>
              <w:left w:val="nil"/>
              <w:bottom w:val="nil"/>
              <w:right w:val="nil"/>
            </w:tcBorders>
            <w:shd w:val="clear" w:color="auto" w:fill="auto"/>
            <w:noWrap/>
            <w:vAlign w:val="bottom"/>
            <w:hideMark/>
          </w:tcPr>
          <w:p w:rsidR="00B5569F" w:rsidRPr="00D06874" w:rsidRDefault="00B5569F" w:rsidP="005F48AA">
            <w:pPr>
              <w:spacing w:after="0"/>
              <w:rPr>
                <w:rFonts w:ascii="Arial CYR" w:eastAsia="Times New Roman" w:hAnsi="Arial CYR" w:cs="Arial CYR"/>
                <w:sz w:val="26"/>
                <w:szCs w:val="26"/>
              </w:rPr>
            </w:pPr>
          </w:p>
        </w:tc>
        <w:tc>
          <w:tcPr>
            <w:tcW w:w="3266" w:type="dxa"/>
            <w:gridSpan w:val="3"/>
            <w:tcBorders>
              <w:top w:val="nil"/>
              <w:left w:val="nil"/>
              <w:bottom w:val="nil"/>
              <w:right w:val="nil"/>
            </w:tcBorders>
            <w:shd w:val="clear" w:color="auto" w:fill="auto"/>
            <w:noWrap/>
            <w:vAlign w:val="bottom"/>
            <w:hideMark/>
          </w:tcPr>
          <w:p w:rsidR="00B5569F" w:rsidRPr="00D06874" w:rsidRDefault="00B5569F" w:rsidP="005F48AA">
            <w:pPr>
              <w:spacing w:after="0"/>
              <w:rPr>
                <w:rFonts w:ascii="Arial CYR" w:eastAsia="Times New Roman" w:hAnsi="Arial CYR" w:cs="Arial CYR"/>
                <w:sz w:val="26"/>
                <w:szCs w:val="26"/>
              </w:rPr>
            </w:pPr>
          </w:p>
        </w:tc>
      </w:tr>
      <w:tr w:rsidR="00B5569F" w:rsidRPr="00D06874" w:rsidTr="00D06874">
        <w:trPr>
          <w:gridAfter w:val="1"/>
          <w:wAfter w:w="2417" w:type="dxa"/>
          <w:trHeight w:val="300"/>
        </w:trPr>
        <w:tc>
          <w:tcPr>
            <w:tcW w:w="2127" w:type="dxa"/>
            <w:vMerge w:val="restart"/>
            <w:tcBorders>
              <w:top w:val="single" w:sz="4" w:space="0" w:color="auto"/>
              <w:left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Times New Roman" w:eastAsia="Times New Roman" w:hAnsi="Times New Roman" w:cs="Times New Roman"/>
                <w:bCs/>
                <w:sz w:val="18"/>
                <w:szCs w:val="18"/>
              </w:rPr>
            </w:pPr>
            <w:r w:rsidRPr="00D06874">
              <w:rPr>
                <w:rFonts w:ascii="Times New Roman" w:eastAsia="Times New Roman" w:hAnsi="Times New Roman" w:cs="Times New Roman"/>
                <w:bCs/>
                <w:sz w:val="18"/>
                <w:szCs w:val="18"/>
              </w:rPr>
              <w:t>тип предприятия</w:t>
            </w:r>
          </w:p>
          <w:p w:rsidR="00B5569F" w:rsidRPr="00D06874" w:rsidRDefault="00B5569F" w:rsidP="005F48AA">
            <w:pPr>
              <w:spacing w:after="0"/>
              <w:rPr>
                <w:rFonts w:ascii="Times New Roman" w:eastAsia="Times New Roman" w:hAnsi="Times New Roman" w:cs="Times New Roman"/>
                <w:bCs/>
                <w:sz w:val="18"/>
                <w:szCs w:val="18"/>
              </w:rPr>
            </w:pPr>
            <w:r w:rsidRPr="00D06874">
              <w:rPr>
                <w:rFonts w:ascii="Times New Roman" w:eastAsia="Times New Roman" w:hAnsi="Times New Roman" w:cs="Times New Roman"/>
                <w:bCs/>
                <w:sz w:val="18"/>
                <w:szCs w:val="18"/>
              </w:rPr>
              <w:t> </w:t>
            </w:r>
          </w:p>
          <w:p w:rsidR="00B5569F" w:rsidRPr="00D06874" w:rsidRDefault="00B5569F" w:rsidP="005F48AA">
            <w:pPr>
              <w:spacing w:after="0"/>
              <w:rPr>
                <w:rFonts w:ascii="Times New Roman" w:eastAsia="Times New Roman" w:hAnsi="Times New Roman" w:cs="Times New Roman"/>
                <w:bCs/>
                <w:sz w:val="18"/>
                <w:szCs w:val="18"/>
              </w:rPr>
            </w:pPr>
            <w:r w:rsidRPr="00D06874">
              <w:rPr>
                <w:rFonts w:ascii="Times New Roman" w:eastAsia="Times New Roman" w:hAnsi="Times New Roman" w:cs="Times New Roman"/>
                <w:bCs/>
                <w:sz w:val="18"/>
                <w:szCs w:val="18"/>
              </w:rPr>
              <w:t> </w:t>
            </w:r>
          </w:p>
        </w:tc>
        <w:tc>
          <w:tcPr>
            <w:tcW w:w="2694" w:type="dxa"/>
            <w:gridSpan w:val="5"/>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center"/>
              <w:rPr>
                <w:rFonts w:ascii="Arial" w:eastAsia="Times New Roman" w:hAnsi="Arial" w:cs="Arial"/>
                <w:bCs/>
                <w:sz w:val="18"/>
                <w:szCs w:val="18"/>
              </w:rPr>
            </w:pPr>
            <w:r w:rsidRPr="00D06874">
              <w:rPr>
                <w:rFonts w:ascii="Arial" w:eastAsia="Times New Roman" w:hAnsi="Arial" w:cs="Arial"/>
                <w:bCs/>
                <w:sz w:val="18"/>
                <w:szCs w:val="18"/>
              </w:rPr>
              <w:t>на 01.01.2017г.</w:t>
            </w:r>
          </w:p>
        </w:tc>
        <w:tc>
          <w:tcPr>
            <w:tcW w:w="2835" w:type="dxa"/>
            <w:gridSpan w:val="3"/>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center"/>
              <w:rPr>
                <w:rFonts w:ascii="Arial" w:eastAsia="Times New Roman" w:hAnsi="Arial" w:cs="Arial"/>
                <w:bCs/>
                <w:sz w:val="18"/>
                <w:szCs w:val="18"/>
              </w:rPr>
            </w:pPr>
            <w:r w:rsidRPr="00D06874">
              <w:rPr>
                <w:rFonts w:ascii="Arial" w:eastAsia="Times New Roman" w:hAnsi="Arial" w:cs="Arial"/>
                <w:bCs/>
                <w:sz w:val="18"/>
                <w:szCs w:val="18"/>
              </w:rPr>
              <w:t>на 01.01.2018г.</w:t>
            </w:r>
          </w:p>
        </w:tc>
        <w:tc>
          <w:tcPr>
            <w:tcW w:w="2268" w:type="dxa"/>
            <w:gridSpan w:val="6"/>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center"/>
              <w:rPr>
                <w:rFonts w:ascii="Arial" w:eastAsia="Times New Roman" w:hAnsi="Arial" w:cs="Arial"/>
                <w:bCs/>
                <w:sz w:val="18"/>
                <w:szCs w:val="18"/>
              </w:rPr>
            </w:pPr>
            <w:r w:rsidRPr="00D06874">
              <w:rPr>
                <w:rFonts w:ascii="Arial" w:eastAsia="Times New Roman" w:hAnsi="Arial" w:cs="Arial"/>
                <w:bCs/>
                <w:sz w:val="18"/>
                <w:szCs w:val="18"/>
              </w:rPr>
              <w:t>Изменение сети</w:t>
            </w:r>
          </w:p>
        </w:tc>
      </w:tr>
      <w:tr w:rsidR="00B5569F" w:rsidRPr="00D06874" w:rsidTr="00D06874">
        <w:trPr>
          <w:gridAfter w:val="1"/>
          <w:wAfter w:w="2417" w:type="dxa"/>
          <w:trHeight w:val="885"/>
        </w:trPr>
        <w:tc>
          <w:tcPr>
            <w:tcW w:w="2127" w:type="dxa"/>
            <w:vMerge/>
            <w:tcBorders>
              <w:left w:val="single" w:sz="4" w:space="0" w:color="auto"/>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CYR" w:eastAsia="Times New Roman" w:hAnsi="Arial CYR" w:cs="Arial CYR"/>
                <w:b/>
                <w:bCs/>
                <w:sz w:val="18"/>
                <w:szCs w:val="18"/>
              </w:rPr>
            </w:pPr>
          </w:p>
        </w:tc>
        <w:tc>
          <w:tcPr>
            <w:tcW w:w="851"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 xml:space="preserve">колич. </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предпр</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(ед.)</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пло-</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щадь</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всего (кв.м)</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в т.ч. тор-говая</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(кв.м)</w:t>
            </w:r>
          </w:p>
        </w:tc>
        <w:tc>
          <w:tcPr>
            <w:tcW w:w="992"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 xml:space="preserve">колич </w:t>
            </w:r>
          </w:p>
          <w:p w:rsid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пред-приятий</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(ед.)</w:t>
            </w:r>
          </w:p>
        </w:tc>
        <w:tc>
          <w:tcPr>
            <w:tcW w:w="992"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пло-щадь</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всего (кв.м)</w:t>
            </w:r>
          </w:p>
        </w:tc>
        <w:tc>
          <w:tcPr>
            <w:tcW w:w="851"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в т.ч. тор-говая</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(кв.м)</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 xml:space="preserve">кол-во </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предпр</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(ед.)</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пло-щадь</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всего</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(кв.м)</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в т.ч. тор-говая</w:t>
            </w:r>
          </w:p>
          <w:p w:rsidR="00B5569F" w:rsidRPr="00D06874" w:rsidRDefault="00B5569F" w:rsidP="005F48AA">
            <w:pPr>
              <w:spacing w:after="0"/>
              <w:rPr>
                <w:rFonts w:ascii="Arial" w:eastAsia="Times New Roman" w:hAnsi="Arial" w:cs="Arial"/>
                <w:bCs/>
                <w:sz w:val="18"/>
                <w:szCs w:val="18"/>
              </w:rPr>
            </w:pPr>
            <w:r w:rsidRPr="00D06874">
              <w:rPr>
                <w:rFonts w:ascii="Arial" w:eastAsia="Times New Roman" w:hAnsi="Arial" w:cs="Arial"/>
                <w:bCs/>
                <w:sz w:val="18"/>
                <w:szCs w:val="18"/>
              </w:rPr>
              <w:t>(кв.м)</w:t>
            </w:r>
          </w:p>
        </w:tc>
      </w:tr>
      <w:tr w:rsidR="00B5569F" w:rsidRPr="005F48AA" w:rsidTr="00D06874">
        <w:trPr>
          <w:gridAfter w:val="1"/>
          <w:wAfter w:w="2417" w:type="dxa"/>
          <w:trHeight w:val="765"/>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5569F" w:rsidRPr="00D06874" w:rsidRDefault="00B5569F" w:rsidP="005F48AA">
            <w:pPr>
              <w:spacing w:after="0"/>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Стационарные торговые объекты всего, в т.ч.</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67</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3570.13</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2605.9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63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3959.13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2893.9</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-4</w:t>
            </w:r>
          </w:p>
        </w:tc>
        <w:tc>
          <w:tcPr>
            <w:tcW w:w="709" w:type="dxa"/>
            <w:gridSpan w:val="3"/>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389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288</w:t>
            </w:r>
          </w:p>
        </w:tc>
      </w:tr>
      <w:tr w:rsidR="00B5569F" w:rsidRPr="005F48AA" w:rsidTr="00D06874">
        <w:trPr>
          <w:gridAfter w:val="1"/>
          <w:wAfter w:w="2417" w:type="dxa"/>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5569F" w:rsidRPr="00D06874" w:rsidRDefault="00B5569F" w:rsidP="005F48AA">
            <w:pPr>
              <w:spacing w:after="0"/>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 xml:space="preserve">продовольственные </w:t>
            </w:r>
          </w:p>
        </w:tc>
        <w:tc>
          <w:tcPr>
            <w:tcW w:w="851"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17</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901.9</w:t>
            </w:r>
          </w:p>
        </w:tc>
        <w:tc>
          <w:tcPr>
            <w:tcW w:w="851" w:type="dxa"/>
            <w:gridSpan w:val="2"/>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724.6</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14</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871.9</w:t>
            </w:r>
          </w:p>
        </w:tc>
        <w:tc>
          <w:tcPr>
            <w:tcW w:w="851"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699.6</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-25</w:t>
            </w:r>
          </w:p>
        </w:tc>
      </w:tr>
      <w:tr w:rsidR="00B5569F" w:rsidRPr="005F48AA" w:rsidTr="00D06874">
        <w:trPr>
          <w:gridAfter w:val="1"/>
          <w:wAfter w:w="2417" w:type="dxa"/>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5569F" w:rsidRPr="00D06874" w:rsidRDefault="00B5569F" w:rsidP="005F48AA">
            <w:pPr>
              <w:spacing w:after="0"/>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непродовольственные</w:t>
            </w:r>
          </w:p>
        </w:tc>
        <w:tc>
          <w:tcPr>
            <w:tcW w:w="851"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13</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391.7</w:t>
            </w:r>
          </w:p>
        </w:tc>
        <w:tc>
          <w:tcPr>
            <w:tcW w:w="851" w:type="dxa"/>
            <w:gridSpan w:val="2"/>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319.1</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13</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336.7</w:t>
            </w:r>
          </w:p>
        </w:tc>
        <w:tc>
          <w:tcPr>
            <w:tcW w:w="851"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274.1</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-55</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-45</w:t>
            </w:r>
          </w:p>
        </w:tc>
      </w:tr>
      <w:tr w:rsidR="00B5569F" w:rsidRPr="005F48AA" w:rsidTr="00D06874">
        <w:trPr>
          <w:gridAfter w:val="1"/>
          <w:wAfter w:w="2417" w:type="dxa"/>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5569F" w:rsidRPr="00D06874" w:rsidRDefault="00B5569F" w:rsidP="005F48AA">
            <w:pPr>
              <w:spacing w:after="0"/>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смешанные</w:t>
            </w:r>
          </w:p>
        </w:tc>
        <w:tc>
          <w:tcPr>
            <w:tcW w:w="851"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37</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2276.53</w:t>
            </w:r>
          </w:p>
        </w:tc>
        <w:tc>
          <w:tcPr>
            <w:tcW w:w="851" w:type="dxa"/>
            <w:gridSpan w:val="2"/>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1562.2</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36</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2750.53</w:t>
            </w:r>
          </w:p>
        </w:tc>
        <w:tc>
          <w:tcPr>
            <w:tcW w:w="851"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1920.2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474</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358</w:t>
            </w:r>
          </w:p>
        </w:tc>
      </w:tr>
      <w:tr w:rsidR="00B5569F" w:rsidRPr="005F48AA" w:rsidTr="00D06874">
        <w:trPr>
          <w:gridAfter w:val="1"/>
          <w:wAfter w:w="2417" w:type="dxa"/>
          <w:trHeight w:val="5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5569F" w:rsidRPr="00D06874" w:rsidRDefault="00B5569F" w:rsidP="005F48AA">
            <w:pPr>
              <w:spacing w:after="0"/>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Нестационарные торговые объекты</w:t>
            </w:r>
          </w:p>
        </w:tc>
        <w:tc>
          <w:tcPr>
            <w:tcW w:w="851"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992"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851" w:type="dxa"/>
            <w:tcBorders>
              <w:top w:val="nil"/>
              <w:left w:val="nil"/>
              <w:bottom w:val="single" w:sz="4" w:space="0" w:color="auto"/>
              <w:right w:val="single" w:sz="4" w:space="0" w:color="auto"/>
            </w:tcBorders>
            <w:shd w:val="clear" w:color="000000" w:fill="FFFFFF"/>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r>
      <w:tr w:rsidR="00B5569F" w:rsidRPr="005F48AA" w:rsidTr="00D06874">
        <w:trPr>
          <w:gridAfter w:val="1"/>
          <w:wAfter w:w="2417" w:type="dxa"/>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5569F" w:rsidRPr="00D06874" w:rsidRDefault="00B5569F" w:rsidP="005F48AA">
            <w:pPr>
              <w:spacing w:after="0"/>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ВСЕГО</w:t>
            </w:r>
          </w:p>
        </w:tc>
        <w:tc>
          <w:tcPr>
            <w:tcW w:w="851"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67</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3570.13</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2605.9</w:t>
            </w:r>
          </w:p>
        </w:tc>
        <w:tc>
          <w:tcPr>
            <w:tcW w:w="992"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63</w:t>
            </w:r>
          </w:p>
        </w:tc>
        <w:tc>
          <w:tcPr>
            <w:tcW w:w="992"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3959.13</w:t>
            </w:r>
          </w:p>
        </w:tc>
        <w:tc>
          <w:tcPr>
            <w:tcW w:w="851"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2893.9</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-4</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389</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288</w:t>
            </w:r>
          </w:p>
        </w:tc>
      </w:tr>
      <w:tr w:rsidR="00B5569F" w:rsidRPr="005F48AA" w:rsidTr="00D06874">
        <w:trPr>
          <w:gridAfter w:val="1"/>
          <w:wAfter w:w="2417" w:type="dxa"/>
          <w:trHeight w:val="30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5569F" w:rsidRPr="00D06874" w:rsidRDefault="00B5569F" w:rsidP="005F48AA">
            <w:pPr>
              <w:spacing w:after="0"/>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Автолавки</w:t>
            </w:r>
          </w:p>
        </w:tc>
        <w:tc>
          <w:tcPr>
            <w:tcW w:w="851"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5569F" w:rsidRPr="00D06874" w:rsidRDefault="00B5569F" w:rsidP="005F48AA">
            <w:pPr>
              <w:spacing w:after="0"/>
              <w:jc w:val="center"/>
              <w:rPr>
                <w:rFonts w:ascii="Times New Roman" w:eastAsia="Times New Roman" w:hAnsi="Times New Roman" w:cs="Times New Roman"/>
                <w:b/>
                <w:bCs/>
                <w:sz w:val="20"/>
                <w:szCs w:val="20"/>
              </w:rPr>
            </w:pPr>
            <w:r w:rsidRPr="00D06874">
              <w:rPr>
                <w:rFonts w:ascii="Times New Roman" w:eastAsia="Times New Roman" w:hAnsi="Times New Roman" w:cs="Times New Roman"/>
                <w:b/>
                <w:bCs/>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B5569F" w:rsidRPr="00D06874" w:rsidRDefault="00B5569F" w:rsidP="005F48AA">
            <w:pPr>
              <w:spacing w:after="0"/>
              <w:jc w:val="center"/>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х</w:t>
            </w:r>
          </w:p>
        </w:tc>
        <w:tc>
          <w:tcPr>
            <w:tcW w:w="992" w:type="dxa"/>
            <w:tcBorders>
              <w:top w:val="nil"/>
              <w:left w:val="nil"/>
              <w:bottom w:val="single" w:sz="4" w:space="0" w:color="auto"/>
              <w:right w:val="single" w:sz="4" w:space="0" w:color="auto"/>
            </w:tcBorders>
            <w:shd w:val="clear" w:color="000000" w:fill="FFFFFF"/>
            <w:noWrap/>
            <w:vAlign w:val="center"/>
            <w:hideMark/>
          </w:tcPr>
          <w:p w:rsidR="00B5569F" w:rsidRPr="00D06874" w:rsidRDefault="00B5569F" w:rsidP="005F48AA">
            <w:pPr>
              <w:spacing w:after="0"/>
              <w:jc w:val="center"/>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B5569F" w:rsidRPr="00D06874" w:rsidRDefault="00B5569F" w:rsidP="005F48AA">
            <w:pPr>
              <w:spacing w:after="0"/>
              <w:jc w:val="center"/>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B5569F" w:rsidRPr="00D06874" w:rsidRDefault="00B5569F" w:rsidP="005F48AA">
            <w:pPr>
              <w:spacing w:after="0"/>
              <w:jc w:val="center"/>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х</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5569F" w:rsidRPr="00D06874" w:rsidRDefault="00B5569F" w:rsidP="005F48AA">
            <w:pPr>
              <w:spacing w:after="0"/>
              <w:jc w:val="right"/>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gridSpan w:val="3"/>
            <w:tcBorders>
              <w:top w:val="nil"/>
              <w:left w:val="nil"/>
              <w:bottom w:val="single" w:sz="4" w:space="0" w:color="auto"/>
              <w:right w:val="single" w:sz="4" w:space="0" w:color="auto"/>
            </w:tcBorders>
            <w:shd w:val="clear" w:color="auto" w:fill="auto"/>
            <w:noWrap/>
            <w:vAlign w:val="center"/>
            <w:hideMark/>
          </w:tcPr>
          <w:p w:rsidR="00B5569F" w:rsidRPr="00D06874" w:rsidRDefault="00B5569F" w:rsidP="005F48AA">
            <w:pPr>
              <w:spacing w:after="0"/>
              <w:jc w:val="center"/>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х</w:t>
            </w:r>
          </w:p>
        </w:tc>
        <w:tc>
          <w:tcPr>
            <w:tcW w:w="709" w:type="dxa"/>
            <w:tcBorders>
              <w:top w:val="nil"/>
              <w:left w:val="nil"/>
              <w:bottom w:val="single" w:sz="4" w:space="0" w:color="auto"/>
              <w:right w:val="single" w:sz="4" w:space="0" w:color="auto"/>
            </w:tcBorders>
            <w:shd w:val="clear" w:color="auto" w:fill="auto"/>
            <w:noWrap/>
            <w:vAlign w:val="center"/>
            <w:hideMark/>
          </w:tcPr>
          <w:p w:rsidR="00B5569F" w:rsidRPr="00D06874" w:rsidRDefault="00B5569F" w:rsidP="005F48AA">
            <w:pPr>
              <w:spacing w:after="0"/>
              <w:jc w:val="center"/>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х</w:t>
            </w:r>
          </w:p>
        </w:tc>
      </w:tr>
    </w:tbl>
    <w:p w:rsidR="00B5569F" w:rsidRPr="005F48AA" w:rsidRDefault="00B5569F" w:rsidP="005F48AA">
      <w:pPr>
        <w:spacing w:after="0"/>
        <w:ind w:firstLine="567"/>
        <w:jc w:val="both"/>
        <w:rPr>
          <w:rFonts w:ascii="Arial" w:eastAsia="Times New Roman" w:hAnsi="Arial" w:cs="Arial"/>
          <w:color w:val="000000"/>
          <w:sz w:val="26"/>
          <w:szCs w:val="26"/>
        </w:rPr>
      </w:pP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Важную роль в снабжении населения товарами играют ярмарки, которые являются наиболее приемлемой формой продажи сельскохозяйственной продукции крестьянско-фермерскими хозяйствами и гражданами, ведущими подсобные хозяйства.</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Позитивные количественные и качественные изменения на потребительском рынке не снимают ряда проблем, которые ограничивают его развитие в долгосрочной перспективе. Так, при относительно высоких темпах развития сети организаций торговли имеет место неравномерность развития его инфраструктуры. Недостаточно развивается социально ориентированная сеть торгового обслуживания. Недостаточно обеспечена доступность предприятий потребительского рынка для инвалидов и лиц с ограниченными физическими возможностями. </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sz w:val="26"/>
          <w:szCs w:val="26"/>
        </w:rPr>
        <w:t xml:space="preserve">Проблемой сферы торговли является отсутствие торговых точек  в малочисленных населенных пунктах.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Отсутствие прозрачности процесса ценообразования на продовольственные товары зачастую приводит к неоправданному завышению цен как производителями, так и организациями торговли. </w:t>
      </w:r>
      <w:r w:rsidRPr="005F48AA">
        <w:rPr>
          <w:rFonts w:ascii="Times New Roman" w:eastAsia="Times New Roman" w:hAnsi="Times New Roman" w:cs="Times New Roman"/>
          <w:sz w:val="26"/>
          <w:szCs w:val="26"/>
        </w:rPr>
        <w:t xml:space="preserve">Кроме того, на территории района недостаточно развит рынок продажи одежды. </w:t>
      </w:r>
    </w:p>
    <w:p w:rsidR="00FF7C09" w:rsidRPr="005F48AA" w:rsidRDefault="00730F03" w:rsidP="005F48AA">
      <w:pPr>
        <w:spacing w:before="120" w:after="0"/>
        <w:ind w:firstLine="567"/>
        <w:jc w:val="both"/>
        <w:rPr>
          <w:rFonts w:ascii="Times New Roman" w:eastAsia="Times New Roman" w:hAnsi="Times New Roman" w:cs="Times New Roman"/>
          <w:b/>
          <w:i/>
          <w:color w:val="000000"/>
          <w:sz w:val="26"/>
          <w:szCs w:val="26"/>
        </w:rPr>
      </w:pPr>
      <w:r w:rsidRPr="005F48AA">
        <w:rPr>
          <w:rFonts w:ascii="Times New Roman" w:eastAsia="Times New Roman" w:hAnsi="Times New Roman" w:cs="Times New Roman"/>
          <w:b/>
          <w:i/>
          <w:color w:val="000000"/>
          <w:sz w:val="26"/>
          <w:szCs w:val="26"/>
        </w:rPr>
        <w:t>Общественное питание</w:t>
      </w:r>
    </w:p>
    <w:p w:rsidR="00FF7C09" w:rsidRPr="005F48AA" w:rsidRDefault="00730F03" w:rsidP="005F48AA">
      <w:pPr>
        <w:spacing w:after="0"/>
        <w:ind w:firstLine="567"/>
        <w:jc w:val="both"/>
        <w:rPr>
          <w:rFonts w:ascii="Times New Roman" w:eastAsia="Times New Roman" w:hAnsi="Times New Roman" w:cs="Times New Roman"/>
          <w:spacing w:val="2"/>
          <w:sz w:val="26"/>
          <w:szCs w:val="26"/>
          <w:shd w:val="clear" w:color="auto" w:fill="FFFFFF"/>
        </w:rPr>
      </w:pPr>
      <w:r w:rsidRPr="005F48AA">
        <w:rPr>
          <w:rFonts w:ascii="Times New Roman" w:eastAsia="Times New Roman" w:hAnsi="Times New Roman" w:cs="Times New Roman"/>
          <w:color w:val="000000"/>
          <w:sz w:val="26"/>
          <w:szCs w:val="26"/>
        </w:rPr>
        <w:t xml:space="preserve">Одним из важных сегментов потребительского рынка остается рынок услуг общественного питания. </w:t>
      </w:r>
      <w:r w:rsidRPr="005F48AA">
        <w:rPr>
          <w:rFonts w:ascii="Times New Roman" w:eastAsia="Times New Roman" w:hAnsi="Times New Roman" w:cs="Times New Roman"/>
          <w:sz w:val="26"/>
          <w:szCs w:val="26"/>
        </w:rPr>
        <w:t xml:space="preserve">В настоящее время ситуация в сфере общественного питания стабильна и отсутствует развитие данной сферы. </w:t>
      </w:r>
    </w:p>
    <w:p w:rsidR="00551657" w:rsidRPr="005F48AA" w:rsidRDefault="00551657" w:rsidP="005F48AA">
      <w:pPr>
        <w:pStyle w:val="a3"/>
        <w:spacing w:line="276" w:lineRule="auto"/>
        <w:ind w:firstLine="708"/>
        <w:jc w:val="both"/>
        <w:rPr>
          <w:rFonts w:ascii="Times New Roman" w:hAnsi="Times New Roman" w:cs="Times New Roman"/>
          <w:sz w:val="26"/>
          <w:szCs w:val="26"/>
        </w:rPr>
      </w:pPr>
      <w:r w:rsidRPr="005F48AA">
        <w:rPr>
          <w:rFonts w:ascii="Times New Roman" w:hAnsi="Times New Roman" w:cs="Times New Roman"/>
          <w:sz w:val="26"/>
          <w:szCs w:val="26"/>
        </w:rPr>
        <w:t xml:space="preserve">Обеспеченность населения муниципального района посадочными местами в местах общественного питания  составила 50,4%, 2016 год - 49,3%.  В 2017 году на территории района  не было открыто новых предприятий общественного питания. Кроме предприятия общественного питания Столовая «Норов», услуги общественного питания на территории Кочкуровского муниципального района в 2017 году оказывались предприятием  ООО «Тавла» и ИП Кафтайкин.   Помещение для проведения торжеств и мероприятий в аренду предоставлял   ИП Соломанин.   </w:t>
      </w:r>
    </w:p>
    <w:tbl>
      <w:tblPr>
        <w:tblW w:w="10337" w:type="dxa"/>
        <w:tblInd w:w="-318" w:type="dxa"/>
        <w:tblLayout w:type="fixed"/>
        <w:tblLook w:val="04A0" w:firstRow="1" w:lastRow="0" w:firstColumn="1" w:lastColumn="0" w:noHBand="0" w:noVBand="1"/>
      </w:tblPr>
      <w:tblGrid>
        <w:gridCol w:w="2127"/>
        <w:gridCol w:w="567"/>
        <w:gridCol w:w="709"/>
        <w:gridCol w:w="709"/>
        <w:gridCol w:w="709"/>
        <w:gridCol w:w="566"/>
        <w:gridCol w:w="709"/>
        <w:gridCol w:w="709"/>
        <w:gridCol w:w="709"/>
        <w:gridCol w:w="708"/>
        <w:gridCol w:w="709"/>
        <w:gridCol w:w="699"/>
        <w:gridCol w:w="707"/>
      </w:tblGrid>
      <w:tr w:rsidR="00B5569F" w:rsidRPr="005F48AA" w:rsidTr="00D06874">
        <w:trPr>
          <w:trHeight w:val="300"/>
        </w:trPr>
        <w:tc>
          <w:tcPr>
            <w:tcW w:w="9630" w:type="dxa"/>
            <w:gridSpan w:val="12"/>
            <w:tcBorders>
              <w:top w:val="nil"/>
              <w:left w:val="nil"/>
              <w:bottom w:val="nil"/>
              <w:right w:val="nil"/>
            </w:tcBorders>
            <w:shd w:val="clear" w:color="auto" w:fill="auto"/>
            <w:noWrap/>
            <w:vAlign w:val="bottom"/>
            <w:hideMark/>
          </w:tcPr>
          <w:p w:rsidR="00D06874" w:rsidRPr="00D06874" w:rsidRDefault="00B5569F" w:rsidP="00D06874">
            <w:pPr>
              <w:pStyle w:val="a3"/>
              <w:jc w:val="center"/>
              <w:rPr>
                <w:rFonts w:ascii="Times New Roman" w:eastAsia="Times New Roman" w:hAnsi="Times New Roman" w:cs="Times New Roman"/>
                <w:b/>
              </w:rPr>
            </w:pPr>
            <w:r w:rsidRPr="00D06874">
              <w:rPr>
                <w:rFonts w:ascii="Times New Roman" w:eastAsia="Times New Roman" w:hAnsi="Times New Roman" w:cs="Times New Roman"/>
                <w:b/>
              </w:rPr>
              <w:t>Инфраструктура сети общественного питания</w:t>
            </w:r>
          </w:p>
          <w:p w:rsidR="00B5569F" w:rsidRPr="00D06874" w:rsidRDefault="00D06874" w:rsidP="00D06874">
            <w:pPr>
              <w:pStyle w:val="a3"/>
              <w:jc w:val="right"/>
              <w:rPr>
                <w:rFonts w:ascii="Times New Roman" w:eastAsia="Times New Roman" w:hAnsi="Times New Roman" w:cs="Times New Roman"/>
              </w:rPr>
            </w:pPr>
            <w:r>
              <w:rPr>
                <w:rFonts w:ascii="Times New Roman" w:eastAsia="Times New Roman" w:hAnsi="Times New Roman" w:cs="Times New Roman"/>
              </w:rPr>
              <w:t>Т</w:t>
            </w:r>
            <w:r w:rsidR="00B5569F" w:rsidRPr="00D06874">
              <w:rPr>
                <w:rFonts w:ascii="Times New Roman" w:eastAsia="Times New Roman" w:hAnsi="Times New Roman" w:cs="Times New Roman"/>
              </w:rPr>
              <w:t>аблица</w:t>
            </w:r>
            <w:r w:rsidRPr="00D06874">
              <w:rPr>
                <w:rFonts w:ascii="Times New Roman" w:eastAsia="Times New Roman" w:hAnsi="Times New Roman" w:cs="Times New Roman"/>
              </w:rPr>
              <w:t xml:space="preserve"> 11</w:t>
            </w:r>
          </w:p>
        </w:tc>
        <w:tc>
          <w:tcPr>
            <w:tcW w:w="707"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r>
      <w:tr w:rsidR="00B5569F" w:rsidRPr="005F48AA" w:rsidTr="00D06874">
        <w:trPr>
          <w:trHeight w:val="80"/>
        </w:trPr>
        <w:tc>
          <w:tcPr>
            <w:tcW w:w="2127"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567"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566"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8"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699"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c>
          <w:tcPr>
            <w:tcW w:w="707" w:type="dxa"/>
            <w:tcBorders>
              <w:top w:val="nil"/>
              <w:left w:val="nil"/>
              <w:bottom w:val="nil"/>
              <w:right w:val="nil"/>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rPr>
            </w:pPr>
          </w:p>
        </w:tc>
      </w:tr>
      <w:tr w:rsidR="00B5569F" w:rsidRPr="005F48AA" w:rsidTr="00D06874">
        <w:trPr>
          <w:trHeight w:val="315"/>
        </w:trPr>
        <w:tc>
          <w:tcPr>
            <w:tcW w:w="2127"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8"/>
                <w:szCs w:val="18"/>
              </w:rPr>
            </w:pPr>
            <w:r w:rsidRPr="00D06874">
              <w:rPr>
                <w:rFonts w:ascii="Times New Roman" w:eastAsia="Times New Roman" w:hAnsi="Times New Roman" w:cs="Times New Roman"/>
                <w:color w:val="000000"/>
                <w:sz w:val="18"/>
                <w:szCs w:val="18"/>
              </w:rPr>
              <w:t>Тип предприятия</w:t>
            </w:r>
          </w:p>
        </w:tc>
        <w:tc>
          <w:tcPr>
            <w:tcW w:w="2694" w:type="dxa"/>
            <w:gridSpan w:val="4"/>
            <w:tcBorders>
              <w:top w:val="single" w:sz="8" w:space="0" w:color="auto"/>
              <w:left w:val="nil"/>
              <w:bottom w:val="single" w:sz="4" w:space="0" w:color="auto"/>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8"/>
                <w:szCs w:val="18"/>
              </w:rPr>
            </w:pPr>
            <w:r w:rsidRPr="00D06874">
              <w:rPr>
                <w:rFonts w:ascii="Times New Roman" w:eastAsia="Times New Roman" w:hAnsi="Times New Roman" w:cs="Times New Roman"/>
                <w:color w:val="000000"/>
                <w:sz w:val="18"/>
                <w:szCs w:val="18"/>
              </w:rPr>
              <w:t>на  01.01.2017 г.</w:t>
            </w:r>
          </w:p>
        </w:tc>
        <w:tc>
          <w:tcPr>
            <w:tcW w:w="2693" w:type="dxa"/>
            <w:gridSpan w:val="4"/>
            <w:tcBorders>
              <w:top w:val="single" w:sz="8" w:space="0" w:color="auto"/>
              <w:left w:val="nil"/>
              <w:bottom w:val="single" w:sz="4" w:space="0" w:color="auto"/>
              <w:right w:val="single" w:sz="8" w:space="0" w:color="000000"/>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8"/>
                <w:szCs w:val="18"/>
              </w:rPr>
            </w:pPr>
            <w:r w:rsidRPr="00D06874">
              <w:rPr>
                <w:rFonts w:ascii="Times New Roman" w:eastAsia="Times New Roman" w:hAnsi="Times New Roman" w:cs="Times New Roman"/>
                <w:color w:val="000000"/>
                <w:sz w:val="18"/>
                <w:szCs w:val="18"/>
              </w:rPr>
              <w:t>на  01.01.2018 г.</w:t>
            </w:r>
          </w:p>
        </w:tc>
        <w:tc>
          <w:tcPr>
            <w:tcW w:w="2823" w:type="dxa"/>
            <w:gridSpan w:val="4"/>
            <w:tcBorders>
              <w:top w:val="single" w:sz="8" w:space="0" w:color="auto"/>
              <w:left w:val="nil"/>
              <w:bottom w:val="single" w:sz="8" w:space="0" w:color="auto"/>
              <w:right w:val="single" w:sz="8" w:space="0" w:color="000000"/>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8"/>
                <w:szCs w:val="18"/>
              </w:rPr>
            </w:pPr>
            <w:r w:rsidRPr="00D06874">
              <w:rPr>
                <w:rFonts w:ascii="Times New Roman" w:eastAsia="Times New Roman" w:hAnsi="Times New Roman" w:cs="Times New Roman"/>
                <w:color w:val="000000"/>
                <w:sz w:val="18"/>
                <w:szCs w:val="18"/>
              </w:rPr>
              <w:t>изменение сети  (+,-)</w:t>
            </w:r>
          </w:p>
        </w:tc>
      </w:tr>
      <w:tr w:rsidR="00B5569F" w:rsidRPr="005F48AA" w:rsidTr="00D06874">
        <w:trPr>
          <w:trHeight w:val="1179"/>
        </w:trPr>
        <w:tc>
          <w:tcPr>
            <w:tcW w:w="2127" w:type="dxa"/>
            <w:vMerge/>
            <w:tcBorders>
              <w:top w:val="single" w:sz="8" w:space="0" w:color="auto"/>
              <w:left w:val="single" w:sz="8" w:space="0" w:color="auto"/>
              <w:bottom w:val="single" w:sz="8" w:space="0" w:color="000000"/>
              <w:right w:val="single" w:sz="4" w:space="0" w:color="auto"/>
            </w:tcBorders>
            <w:vAlign w:val="center"/>
            <w:hideMark/>
          </w:tcPr>
          <w:p w:rsidR="00B5569F" w:rsidRPr="00D06874" w:rsidRDefault="00B5569F" w:rsidP="00D06874">
            <w:pPr>
              <w:pStyle w:val="a3"/>
              <w:rPr>
                <w:rFonts w:ascii="Times New Roman" w:eastAsia="Times New Roman" w:hAnsi="Times New Roman" w:cs="Times New Roman"/>
                <w:color w:val="000000"/>
                <w:sz w:val="18"/>
                <w:szCs w:val="18"/>
              </w:rPr>
            </w:pPr>
          </w:p>
        </w:tc>
        <w:tc>
          <w:tcPr>
            <w:tcW w:w="567" w:type="dxa"/>
            <w:tcBorders>
              <w:top w:val="nil"/>
              <w:left w:val="nil"/>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кол-во предприя-тий</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(ед)</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sz w:val="16"/>
                <w:szCs w:val="16"/>
              </w:rPr>
              <w:t> </w:t>
            </w:r>
          </w:p>
        </w:tc>
        <w:tc>
          <w:tcPr>
            <w:tcW w:w="709" w:type="dxa"/>
            <w:tcBorders>
              <w:top w:val="nil"/>
              <w:left w:val="nil"/>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площадь</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всего</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(кв.м)</w:t>
            </w:r>
          </w:p>
        </w:tc>
        <w:tc>
          <w:tcPr>
            <w:tcW w:w="709" w:type="dxa"/>
            <w:tcBorders>
              <w:top w:val="nil"/>
              <w:left w:val="nil"/>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площадь зала обслуж посетит</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(кв.м)</w:t>
            </w:r>
          </w:p>
        </w:tc>
        <w:tc>
          <w:tcPr>
            <w:tcW w:w="709" w:type="dxa"/>
            <w:tcBorders>
              <w:top w:val="nil"/>
              <w:left w:val="nil"/>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кол-во посадочн мест</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(ед)</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sz w:val="16"/>
                <w:szCs w:val="16"/>
              </w:rPr>
              <w:t> </w:t>
            </w:r>
          </w:p>
        </w:tc>
        <w:tc>
          <w:tcPr>
            <w:tcW w:w="566" w:type="dxa"/>
            <w:tcBorders>
              <w:top w:val="nil"/>
              <w:left w:val="nil"/>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кол-во предприятий</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(ед)</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sz w:val="16"/>
                <w:szCs w:val="16"/>
              </w:rPr>
              <w:t> </w:t>
            </w:r>
          </w:p>
        </w:tc>
        <w:tc>
          <w:tcPr>
            <w:tcW w:w="709" w:type="dxa"/>
            <w:tcBorders>
              <w:top w:val="nil"/>
              <w:left w:val="nil"/>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площадь</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всего</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(кв.м)</w:t>
            </w:r>
          </w:p>
        </w:tc>
        <w:tc>
          <w:tcPr>
            <w:tcW w:w="709" w:type="dxa"/>
            <w:tcBorders>
              <w:top w:val="nil"/>
              <w:left w:val="nil"/>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площадь зала обслуж посетит</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(кв.м)</w:t>
            </w:r>
          </w:p>
        </w:tc>
        <w:tc>
          <w:tcPr>
            <w:tcW w:w="709" w:type="dxa"/>
            <w:tcBorders>
              <w:top w:val="nil"/>
              <w:left w:val="nil"/>
              <w:right w:val="single" w:sz="8"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кол-во посадочн мест</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 xml:space="preserve">(ед) </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sz w:val="16"/>
                <w:szCs w:val="16"/>
              </w:rPr>
              <w:t> </w:t>
            </w:r>
          </w:p>
        </w:tc>
        <w:tc>
          <w:tcPr>
            <w:tcW w:w="708" w:type="dxa"/>
            <w:tcBorders>
              <w:top w:val="nil"/>
              <w:left w:val="nil"/>
              <w:right w:val="single" w:sz="8"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кол-во предприя-тий</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(ед)</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sz w:val="16"/>
                <w:szCs w:val="16"/>
              </w:rPr>
              <w:t> </w:t>
            </w:r>
          </w:p>
        </w:tc>
        <w:tc>
          <w:tcPr>
            <w:tcW w:w="709" w:type="dxa"/>
            <w:tcBorders>
              <w:top w:val="nil"/>
              <w:left w:val="nil"/>
              <w:right w:val="single" w:sz="8"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площадь</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всего</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(кв.м)</w:t>
            </w:r>
          </w:p>
        </w:tc>
        <w:tc>
          <w:tcPr>
            <w:tcW w:w="699" w:type="dxa"/>
            <w:tcBorders>
              <w:top w:val="single" w:sz="4" w:space="0" w:color="auto"/>
              <w:left w:val="single" w:sz="4" w:space="0" w:color="auto"/>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пло-щадь зала обслж посетит</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(кв.м)</w:t>
            </w:r>
          </w:p>
        </w:tc>
        <w:tc>
          <w:tcPr>
            <w:tcW w:w="707" w:type="dxa"/>
            <w:tcBorders>
              <w:top w:val="nil"/>
              <w:left w:val="nil"/>
              <w:right w:val="single" w:sz="8" w:space="0" w:color="auto"/>
            </w:tcBorders>
            <w:shd w:val="clear" w:color="auto" w:fill="auto"/>
            <w:hideMark/>
          </w:tcPr>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кол-во посадочн мест</w:t>
            </w:r>
          </w:p>
          <w:p w:rsidR="00B5569F" w:rsidRPr="00D06874" w:rsidRDefault="00B5569F" w:rsidP="00D06874">
            <w:pPr>
              <w:pStyle w:val="a3"/>
              <w:rPr>
                <w:rFonts w:ascii="Times New Roman" w:eastAsia="Times New Roman" w:hAnsi="Times New Roman" w:cs="Times New Roman"/>
                <w:color w:val="000000"/>
                <w:sz w:val="16"/>
                <w:szCs w:val="16"/>
              </w:rPr>
            </w:pPr>
            <w:r w:rsidRPr="00D06874">
              <w:rPr>
                <w:rFonts w:ascii="Times New Roman" w:eastAsia="Times New Roman" w:hAnsi="Times New Roman" w:cs="Times New Roman"/>
                <w:color w:val="000000"/>
                <w:sz w:val="16"/>
                <w:szCs w:val="16"/>
              </w:rPr>
              <w:t>(ед)</w:t>
            </w:r>
          </w:p>
        </w:tc>
      </w:tr>
      <w:tr w:rsidR="00B5569F" w:rsidRPr="005F48AA" w:rsidTr="00D06874">
        <w:trPr>
          <w:trHeight w:val="315"/>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 xml:space="preserve"> Рестораны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699"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r>
      <w:tr w:rsidR="00B5569F" w:rsidRPr="005F48AA" w:rsidTr="00D06874">
        <w:trPr>
          <w:trHeight w:val="315"/>
        </w:trPr>
        <w:tc>
          <w:tcPr>
            <w:tcW w:w="2127" w:type="dxa"/>
            <w:tcBorders>
              <w:top w:val="nil"/>
              <w:left w:val="single" w:sz="4" w:space="0" w:color="auto"/>
              <w:bottom w:val="single" w:sz="4" w:space="0" w:color="auto"/>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 xml:space="preserve"> Кафе </w:t>
            </w:r>
          </w:p>
        </w:tc>
        <w:tc>
          <w:tcPr>
            <w:tcW w:w="56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8"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69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r>
      <w:tr w:rsidR="00B5569F" w:rsidRPr="005F48AA" w:rsidTr="00D06874">
        <w:trPr>
          <w:trHeight w:val="315"/>
        </w:trPr>
        <w:tc>
          <w:tcPr>
            <w:tcW w:w="2127" w:type="dxa"/>
            <w:tcBorders>
              <w:top w:val="nil"/>
              <w:left w:val="single" w:sz="4" w:space="0" w:color="auto"/>
              <w:bottom w:val="single" w:sz="4" w:space="0" w:color="auto"/>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 xml:space="preserve"> Бары </w:t>
            </w:r>
          </w:p>
        </w:tc>
        <w:tc>
          <w:tcPr>
            <w:tcW w:w="56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566"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8"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69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r>
      <w:tr w:rsidR="00B5569F" w:rsidRPr="005F48AA" w:rsidTr="00D06874">
        <w:trPr>
          <w:trHeight w:val="390"/>
        </w:trPr>
        <w:tc>
          <w:tcPr>
            <w:tcW w:w="2127" w:type="dxa"/>
            <w:tcBorders>
              <w:top w:val="nil"/>
              <w:left w:val="single" w:sz="4" w:space="0" w:color="auto"/>
              <w:bottom w:val="single" w:sz="4" w:space="0" w:color="auto"/>
              <w:right w:val="single" w:sz="4" w:space="0" w:color="auto"/>
            </w:tcBorders>
            <w:shd w:val="clear" w:color="auto" w:fill="auto"/>
            <w:hideMark/>
          </w:tcPr>
          <w:p w:rsidR="00B5569F" w:rsidRPr="00D06874" w:rsidRDefault="00B5569F" w:rsidP="00D06874">
            <w:pPr>
              <w:pStyle w:val="a3"/>
              <w:ind w:right="-108"/>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 xml:space="preserve"> Столовые всего, в т.ч.</w:t>
            </w:r>
          </w:p>
        </w:tc>
        <w:tc>
          <w:tcPr>
            <w:tcW w:w="56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9</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915.7</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612.5</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508</w:t>
            </w:r>
          </w:p>
        </w:tc>
        <w:tc>
          <w:tcPr>
            <w:tcW w:w="566"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7</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788.7</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525.5</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423</w:t>
            </w:r>
          </w:p>
        </w:tc>
        <w:tc>
          <w:tcPr>
            <w:tcW w:w="708"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-127</w:t>
            </w:r>
          </w:p>
        </w:tc>
        <w:tc>
          <w:tcPr>
            <w:tcW w:w="69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-87</w:t>
            </w:r>
          </w:p>
        </w:tc>
        <w:tc>
          <w:tcPr>
            <w:tcW w:w="70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-85</w:t>
            </w:r>
          </w:p>
        </w:tc>
      </w:tr>
      <w:tr w:rsidR="00B5569F" w:rsidRPr="005F48AA" w:rsidTr="00D06874">
        <w:trPr>
          <w:trHeight w:val="360"/>
        </w:trPr>
        <w:tc>
          <w:tcPr>
            <w:tcW w:w="2127" w:type="dxa"/>
            <w:tcBorders>
              <w:top w:val="nil"/>
              <w:left w:val="single" w:sz="4" w:space="0" w:color="auto"/>
              <w:bottom w:val="single" w:sz="4" w:space="0" w:color="auto"/>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 xml:space="preserve"> общедоступные</w:t>
            </w:r>
          </w:p>
        </w:tc>
        <w:tc>
          <w:tcPr>
            <w:tcW w:w="56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182</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133</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90</w:t>
            </w:r>
          </w:p>
        </w:tc>
        <w:tc>
          <w:tcPr>
            <w:tcW w:w="566"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182</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133</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90</w:t>
            </w:r>
          </w:p>
        </w:tc>
        <w:tc>
          <w:tcPr>
            <w:tcW w:w="708"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69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c>
          <w:tcPr>
            <w:tcW w:w="70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0</w:t>
            </w:r>
          </w:p>
        </w:tc>
      </w:tr>
      <w:tr w:rsidR="00B5569F" w:rsidRPr="005F48AA" w:rsidTr="00D06874">
        <w:trPr>
          <w:trHeight w:val="300"/>
        </w:trPr>
        <w:tc>
          <w:tcPr>
            <w:tcW w:w="2127" w:type="dxa"/>
            <w:tcBorders>
              <w:top w:val="nil"/>
              <w:left w:val="single" w:sz="4" w:space="0" w:color="auto"/>
              <w:bottom w:val="single" w:sz="4" w:space="0" w:color="auto"/>
              <w:right w:val="single" w:sz="4" w:space="0" w:color="auto"/>
            </w:tcBorders>
            <w:shd w:val="clear" w:color="auto" w:fill="auto"/>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по месту учебы</w:t>
            </w:r>
          </w:p>
        </w:tc>
        <w:tc>
          <w:tcPr>
            <w:tcW w:w="56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8</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733.7</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479.5</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418</w:t>
            </w:r>
          </w:p>
        </w:tc>
        <w:tc>
          <w:tcPr>
            <w:tcW w:w="566"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6</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606.7</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392.5</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333</w:t>
            </w:r>
          </w:p>
        </w:tc>
        <w:tc>
          <w:tcPr>
            <w:tcW w:w="708"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-127</w:t>
            </w:r>
          </w:p>
        </w:tc>
        <w:tc>
          <w:tcPr>
            <w:tcW w:w="699"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-87</w:t>
            </w:r>
          </w:p>
        </w:tc>
        <w:tc>
          <w:tcPr>
            <w:tcW w:w="707" w:type="dxa"/>
            <w:tcBorders>
              <w:top w:val="nil"/>
              <w:left w:val="nil"/>
              <w:bottom w:val="single" w:sz="4" w:space="0" w:color="auto"/>
              <w:right w:val="single" w:sz="4" w:space="0" w:color="auto"/>
            </w:tcBorders>
            <w:shd w:val="clear" w:color="auto" w:fill="auto"/>
            <w:noWrap/>
            <w:vAlign w:val="bottom"/>
            <w:hideMark/>
          </w:tcPr>
          <w:p w:rsidR="00B5569F" w:rsidRPr="00D06874" w:rsidRDefault="00B5569F" w:rsidP="00D06874">
            <w:pPr>
              <w:pStyle w:val="a3"/>
              <w:rPr>
                <w:rFonts w:ascii="Times New Roman" w:eastAsia="Times New Roman" w:hAnsi="Times New Roman" w:cs="Times New Roman"/>
                <w:sz w:val="20"/>
                <w:szCs w:val="20"/>
              </w:rPr>
            </w:pPr>
            <w:r w:rsidRPr="00D06874">
              <w:rPr>
                <w:rFonts w:ascii="Times New Roman" w:eastAsia="Times New Roman" w:hAnsi="Times New Roman" w:cs="Times New Roman"/>
                <w:sz w:val="20"/>
                <w:szCs w:val="20"/>
              </w:rPr>
              <w:t>-85</w:t>
            </w:r>
          </w:p>
        </w:tc>
      </w:tr>
    </w:tbl>
    <w:p w:rsidR="00551657" w:rsidRPr="005F48AA" w:rsidRDefault="00551657" w:rsidP="005F48AA">
      <w:pPr>
        <w:spacing w:after="0"/>
        <w:ind w:firstLine="567"/>
        <w:jc w:val="both"/>
        <w:rPr>
          <w:rFonts w:ascii="Times New Roman" w:eastAsia="Times New Roman" w:hAnsi="Times New Roman" w:cs="Times New Roman"/>
          <w:spacing w:val="2"/>
          <w:sz w:val="26"/>
          <w:szCs w:val="26"/>
          <w:shd w:val="clear" w:color="auto" w:fill="FFFFFF"/>
        </w:rPr>
      </w:pPr>
    </w:p>
    <w:p w:rsidR="00551657" w:rsidRDefault="00551657" w:rsidP="005F48AA">
      <w:pPr>
        <w:spacing w:after="0"/>
        <w:ind w:firstLine="567"/>
        <w:jc w:val="both"/>
        <w:rPr>
          <w:rFonts w:ascii="Times New Roman" w:eastAsia="Times New Roman" w:hAnsi="Times New Roman" w:cs="Times New Roman"/>
          <w:spacing w:val="2"/>
          <w:sz w:val="26"/>
          <w:szCs w:val="26"/>
          <w:shd w:val="clear" w:color="auto" w:fill="FFFFFF"/>
        </w:rPr>
      </w:pPr>
      <w:r w:rsidRPr="005F48AA">
        <w:rPr>
          <w:rFonts w:ascii="Times New Roman" w:eastAsia="Times New Roman" w:hAnsi="Times New Roman" w:cs="Times New Roman"/>
          <w:spacing w:val="2"/>
          <w:sz w:val="26"/>
          <w:szCs w:val="26"/>
          <w:shd w:val="clear" w:color="auto" w:fill="FFFFFF"/>
        </w:rPr>
        <w:t>Ввиду недостаточной инвестиционной и экономической привлекательности бизнеса по оказанию услуг общественного питания, отсутствия должного спроса населения не наблюдается увеличение количества хозяйствующих субъектов в данном секторе потребительского рынка.</w:t>
      </w:r>
    </w:p>
    <w:p w:rsidR="003C7D5D" w:rsidRPr="005F48AA" w:rsidRDefault="003C7D5D" w:rsidP="005F48AA">
      <w:pPr>
        <w:spacing w:after="0"/>
        <w:ind w:firstLine="567"/>
        <w:jc w:val="both"/>
        <w:rPr>
          <w:rFonts w:ascii="Times New Roman" w:eastAsia="Times New Roman" w:hAnsi="Times New Roman" w:cs="Times New Roman"/>
          <w:spacing w:val="2"/>
          <w:sz w:val="26"/>
          <w:szCs w:val="26"/>
          <w:shd w:val="clear" w:color="auto" w:fill="FFFFFF"/>
        </w:rPr>
      </w:pPr>
    </w:p>
    <w:p w:rsidR="00FF7C09" w:rsidRPr="003C7D5D" w:rsidRDefault="00730F03" w:rsidP="003C7D5D">
      <w:pPr>
        <w:pStyle w:val="a3"/>
        <w:jc w:val="center"/>
        <w:rPr>
          <w:rFonts w:ascii="Times New Roman" w:eastAsia="Times New Roman" w:hAnsi="Times New Roman" w:cs="Times New Roman"/>
          <w:b/>
          <w:i/>
          <w:sz w:val="26"/>
          <w:szCs w:val="26"/>
        </w:rPr>
      </w:pPr>
      <w:r w:rsidRPr="003C7D5D">
        <w:rPr>
          <w:rFonts w:ascii="Times New Roman" w:eastAsia="Times New Roman" w:hAnsi="Times New Roman" w:cs="Times New Roman"/>
          <w:b/>
          <w:i/>
          <w:sz w:val="26"/>
          <w:szCs w:val="26"/>
        </w:rPr>
        <w:t>Муниципальное имущество</w:t>
      </w:r>
    </w:p>
    <w:p w:rsidR="00FF7C09" w:rsidRPr="003C7D5D" w:rsidRDefault="00730F03" w:rsidP="003C7D5D">
      <w:pPr>
        <w:pStyle w:val="a3"/>
        <w:rPr>
          <w:rFonts w:ascii="Times New Roman" w:eastAsia="Times New Roman" w:hAnsi="Times New Roman" w:cs="Times New Roman"/>
          <w:b/>
          <w:i/>
          <w:sz w:val="26"/>
          <w:szCs w:val="26"/>
        </w:rPr>
      </w:pPr>
      <w:r w:rsidRPr="003C7D5D">
        <w:rPr>
          <w:rFonts w:ascii="Times New Roman" w:eastAsia="Times New Roman" w:hAnsi="Times New Roman" w:cs="Times New Roman"/>
          <w:b/>
          <w:i/>
          <w:sz w:val="26"/>
          <w:szCs w:val="26"/>
        </w:rPr>
        <w:t xml:space="preserve">Управление имущественным комплексом       </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Основным направлением в области приватизации муниципального имущества является повышение эффективности его использования и достижение соответствия состава муниципального имущества функциям и полномочиям муниципальных образований.</w:t>
      </w:r>
    </w:p>
    <w:p w:rsidR="0088723B" w:rsidRPr="003C7D5D" w:rsidRDefault="0088723B" w:rsidP="005F48AA">
      <w:pPr>
        <w:pStyle w:val="a7"/>
        <w:spacing w:after="0"/>
        <w:ind w:left="0"/>
        <w:jc w:val="both"/>
        <w:rPr>
          <w:rFonts w:ascii="Times New Roman" w:hAnsi="Times New Roman" w:cs="Times New Roman"/>
          <w:color w:val="000000" w:themeColor="text1"/>
          <w:sz w:val="26"/>
          <w:szCs w:val="26"/>
        </w:rPr>
      </w:pPr>
      <w:r w:rsidRPr="003C7D5D">
        <w:rPr>
          <w:rFonts w:ascii="Times New Roman" w:hAnsi="Times New Roman" w:cs="Times New Roman"/>
          <w:color w:val="000000" w:themeColor="text1"/>
          <w:sz w:val="26"/>
          <w:szCs w:val="26"/>
        </w:rPr>
        <w:t xml:space="preserve">        В районе реализуется муниципальная программа «Управление муниципальным имуществом и земельными ресурсами Кочкуровского муниципального района на 2015-2018 годы»  можно отметить, что  реализация  Программы  в 2017 году позволила  дополнительно  увеличить бюджет Кочкуровского муниципального  района   на 5,9  миллиона  рублей. </w:t>
      </w:r>
    </w:p>
    <w:p w:rsidR="0088723B" w:rsidRPr="003C7D5D" w:rsidRDefault="0088723B" w:rsidP="005F48AA">
      <w:pPr>
        <w:jc w:val="both"/>
        <w:rPr>
          <w:rFonts w:ascii="Times New Roman" w:hAnsi="Times New Roman" w:cs="Times New Roman"/>
          <w:color w:val="000000" w:themeColor="text1"/>
          <w:sz w:val="26"/>
          <w:szCs w:val="26"/>
        </w:rPr>
      </w:pPr>
      <w:r w:rsidRPr="003C7D5D">
        <w:rPr>
          <w:rFonts w:ascii="Times New Roman" w:hAnsi="Times New Roman" w:cs="Times New Roman"/>
          <w:color w:val="000000" w:themeColor="text1"/>
          <w:sz w:val="26"/>
          <w:szCs w:val="26"/>
        </w:rPr>
        <w:t xml:space="preserve">            Сумма   денежных средств, заложенная на финансирование данной  Программы   560,0 тыс. руб., фактически  было использовано 154,5 тыс. руб., или выполнение  составило  27,6 %. За 2017 год, резко упала продажа земельных участков на аукционах.  В связи с этим на территории Кочкуровского  муниципального района за 2017 год было отмежевано  только 53  земельных участка  из 120  запланированных. </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Муниципальное имущество за исключением жилищного фонда отчуждается в собственность граждан и юридических лиц исключительно на возмездной основе.</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Состояние нежилого фонда в районе характеризуется высоким износом зданий и сооружений, находящихся в муниципальной собственности. Содержание нежилого фонда требует больших финансовых затрат, отсутствие которых в местном бюджете не позволяет поддерживать нежилой фонд в нормальном техническом состоянии. Это ухудшает состояние указанных объектов и, в конечном счёте, снижает их конкурентоспособность на рынке недвижимости, что влияет на объемы поступлений доходов от использования имущества и его приватизации.</w:t>
      </w:r>
    </w:p>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Выполнение технической инвентаризации и паспортизации объектов муниципального имущества, проведение работ по постановке муниципальной собственности на государственный кадастровый учет, осуществление дальнейшей регистрации прав собственности на объекты муниципальной собственности позволяет обеспечить соблюдение требований законодательства Российской Федерации и Республики Мордовия, регламентирующие вопросы  владения пользования, и распоряжения муниципальной собственностью, а также обеспечить условия для социально-экономического развития Кочкуровского муниципального района и пополнять доходную часть бюджета района.</w:t>
      </w:r>
    </w:p>
    <w:p w:rsidR="00FF7C09" w:rsidRPr="005F48AA" w:rsidRDefault="00FF7C09" w:rsidP="005F48AA">
      <w:pPr>
        <w:tabs>
          <w:tab w:val="left" w:pos="1177"/>
        </w:tabs>
        <w:spacing w:after="0"/>
        <w:ind w:firstLine="709"/>
        <w:jc w:val="both"/>
        <w:rPr>
          <w:rFonts w:ascii="Times New Roman" w:eastAsia="Times New Roman" w:hAnsi="Times New Roman" w:cs="Times New Roman"/>
          <w:b/>
          <w:color w:val="000000"/>
          <w:sz w:val="26"/>
          <w:szCs w:val="26"/>
        </w:rPr>
      </w:pPr>
    </w:p>
    <w:p w:rsidR="00FF7C09" w:rsidRPr="005F48AA" w:rsidRDefault="00730F03" w:rsidP="005F48AA">
      <w:pPr>
        <w:tabs>
          <w:tab w:val="left" w:pos="1177"/>
        </w:tabs>
        <w:spacing w:after="0"/>
        <w:ind w:firstLine="709"/>
        <w:jc w:val="both"/>
        <w:rPr>
          <w:rFonts w:ascii="Times New Roman" w:eastAsia="Times New Roman" w:hAnsi="Times New Roman" w:cs="Times New Roman"/>
          <w:b/>
          <w:color w:val="000000"/>
          <w:sz w:val="26"/>
          <w:szCs w:val="26"/>
        </w:rPr>
      </w:pPr>
      <w:r w:rsidRPr="005F48AA">
        <w:rPr>
          <w:rFonts w:ascii="Times New Roman" w:eastAsia="Times New Roman" w:hAnsi="Times New Roman" w:cs="Times New Roman"/>
          <w:b/>
          <w:color w:val="000000"/>
          <w:sz w:val="26"/>
          <w:szCs w:val="26"/>
        </w:rPr>
        <w:t xml:space="preserve">Муниципальное управление </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структуру Кочкуровского муниципального района входят 1</w:t>
      </w:r>
      <w:r w:rsidR="003A1571" w:rsidRPr="005F48AA">
        <w:rPr>
          <w:rFonts w:ascii="Times New Roman" w:eastAsia="Times New Roman" w:hAnsi="Times New Roman" w:cs="Times New Roman"/>
          <w:sz w:val="26"/>
          <w:szCs w:val="26"/>
        </w:rPr>
        <w:t>1</w:t>
      </w:r>
      <w:r w:rsidRPr="005F48AA">
        <w:rPr>
          <w:rFonts w:ascii="Times New Roman" w:eastAsia="Times New Roman" w:hAnsi="Times New Roman" w:cs="Times New Roman"/>
          <w:sz w:val="26"/>
          <w:szCs w:val="26"/>
        </w:rPr>
        <w:t xml:space="preserve"> сельских поселений. </w:t>
      </w:r>
    </w:p>
    <w:p w:rsidR="000D5A34"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Сегодня в </w:t>
      </w:r>
      <w:r w:rsidR="003A1571" w:rsidRPr="005F48AA">
        <w:rPr>
          <w:rFonts w:ascii="Times New Roman" w:eastAsia="Times New Roman" w:hAnsi="Times New Roman" w:cs="Times New Roman"/>
          <w:sz w:val="26"/>
          <w:szCs w:val="26"/>
        </w:rPr>
        <w:t>Кочкуровском</w:t>
      </w:r>
      <w:r w:rsidRPr="005F48AA">
        <w:rPr>
          <w:rFonts w:ascii="Times New Roman" w:eastAsia="Times New Roman" w:hAnsi="Times New Roman" w:cs="Times New Roman"/>
          <w:sz w:val="26"/>
          <w:szCs w:val="26"/>
        </w:rPr>
        <w:t xml:space="preserve"> муниципальном районе, как и в большей части муниципалитетов Российской Федерации, сложилась практика несоответствия объема осуществляемых полномочий муниципальных образований с доходной базой местного бюджета. Закрепленный законодательством объем доходов местных бюджетов не может обеспечить финансовую самостоятельность муниципальных образований. По этой причине органы местного самоуправления поселений не могут нести весь груз закрепленных за ними полномочий. Следует отметить, что</w:t>
      </w:r>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rPr>
        <w:t>наибольшая</w:t>
      </w:r>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shd w:val="clear" w:color="auto" w:fill="FFFFFF"/>
        </w:rPr>
        <w:t>часть доли собственных доходов и расходов бюджетов поселений составляют расходы на содержание органов местного самоуправления, особенно в муниципалитетах с низкой плотностью населения.</w:t>
      </w:r>
      <w:r w:rsidRPr="005F48AA">
        <w:rPr>
          <w:rFonts w:ascii="Times New Roman" w:eastAsia="Times New Roman" w:hAnsi="Times New Roman" w:cs="Times New Roman"/>
          <w:sz w:val="26"/>
          <w:szCs w:val="26"/>
        </w:rPr>
        <w:t xml:space="preserve"> </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Сегодня очевидна потребность внедрения новых эффективных механизмов управления на местах, создания крупных муниципальных образований, обладающих достаточными ресурсами для развития, оптимизации управленческих процессов, повышения эффективности использования бюджетных средств. </w:t>
      </w:r>
    </w:p>
    <w:p w:rsidR="00FF7C09" w:rsidRPr="005F48AA" w:rsidRDefault="000D5A34"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текущем году в Кочкуровском муниципальном районе произошло </w:t>
      </w:r>
      <w:r w:rsidR="00730F03" w:rsidRPr="005F48AA">
        <w:rPr>
          <w:rFonts w:ascii="Times New Roman" w:eastAsia="Times New Roman" w:hAnsi="Times New Roman" w:cs="Times New Roman"/>
          <w:sz w:val="26"/>
          <w:szCs w:val="26"/>
        </w:rPr>
        <w:t xml:space="preserve"> преобразование </w:t>
      </w:r>
      <w:r w:rsidRPr="005F48AA">
        <w:rPr>
          <w:rFonts w:ascii="Times New Roman" w:eastAsia="Times New Roman" w:hAnsi="Times New Roman" w:cs="Times New Roman"/>
          <w:sz w:val="26"/>
          <w:szCs w:val="26"/>
        </w:rPr>
        <w:t xml:space="preserve">Новопырменского и Мураньского </w:t>
      </w:r>
      <w:r w:rsidR="00730F03" w:rsidRPr="005F48AA">
        <w:rPr>
          <w:rFonts w:ascii="Times New Roman" w:eastAsia="Times New Roman" w:hAnsi="Times New Roman" w:cs="Times New Roman"/>
          <w:sz w:val="26"/>
          <w:szCs w:val="26"/>
        </w:rPr>
        <w:t xml:space="preserve">сельских поселений в одно – </w:t>
      </w:r>
      <w:r w:rsidRPr="005F48AA">
        <w:rPr>
          <w:rFonts w:ascii="Times New Roman" w:eastAsia="Times New Roman" w:hAnsi="Times New Roman" w:cs="Times New Roman"/>
          <w:sz w:val="26"/>
          <w:szCs w:val="26"/>
        </w:rPr>
        <w:t>Кочкуровское</w:t>
      </w:r>
      <w:r w:rsidR="00730F03" w:rsidRPr="005F48AA">
        <w:rPr>
          <w:rFonts w:ascii="Times New Roman" w:eastAsia="Times New Roman" w:hAnsi="Times New Roman" w:cs="Times New Roman"/>
          <w:sz w:val="26"/>
          <w:szCs w:val="26"/>
        </w:rPr>
        <w:t xml:space="preserve"> сельское поселение;</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Необходимо отметить, что преобразование и объединение сельских поселений позволит сократить расходы местного бюджета на содержание управленческого аппарата.</w:t>
      </w:r>
    </w:p>
    <w:p w:rsidR="00FF7C09" w:rsidRPr="005F48AA" w:rsidRDefault="00730F03" w:rsidP="005F48AA">
      <w:pPr>
        <w:spacing w:after="0"/>
        <w:ind w:firstLine="708"/>
        <w:jc w:val="both"/>
        <w:rPr>
          <w:rFonts w:ascii="Times New Roman" w:eastAsia="Times New Roman" w:hAnsi="Times New Roman" w:cs="Times New Roman"/>
          <w:color w:val="000000"/>
          <w:sz w:val="26"/>
          <w:szCs w:val="26"/>
          <w:shd w:val="clear" w:color="auto" w:fill="FFFFFF"/>
        </w:rPr>
      </w:pPr>
      <w:r w:rsidRPr="005F48AA">
        <w:rPr>
          <w:rFonts w:ascii="Times New Roman" w:eastAsia="Times New Roman" w:hAnsi="Times New Roman" w:cs="Times New Roman"/>
          <w:color w:val="000000"/>
          <w:sz w:val="26"/>
          <w:szCs w:val="26"/>
          <w:shd w:val="clear" w:color="auto" w:fill="FFFFFF"/>
        </w:rPr>
        <w:t>С 2016 года произошли существенные изменения в нормативном правовом регулировании института муниципальной службы, а также в отдельных организационных механизмах ее прохождения, призванные повысить эффективность деятельности органов местного самоуправления. Однако не все идеи и подходы, заложенные в программах, удалось реализовать на практике до настоящего времени.</w:t>
      </w: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Для получения максимального результата от реализации муниципальных правовых актов о муниципальной службе необходимо постоянное системное обеспечение органов местного самоуправления информационно-методическими материалами по вопросам практического применения федерального и республиканского законодательства о муниципальной службе. Практика реализации законодательства о муниципальной службе показала необходимость организационно-методического содействия органам местного самоуправления в подготовке ими муниципальных правовых актов по вопросам муниципальной службы.</w:t>
      </w: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Одним из основных условий развития муниципальной службы является повышение профессионализма и компетентности кадрового состава органов местного самоуправления, которое взаимосвязано с созданием и эффективным применением системы непрерывного профессионального развития муниципальных </w:t>
      </w:r>
      <w:r w:rsidRPr="005F48AA">
        <w:rPr>
          <w:rFonts w:ascii="Times New Roman" w:eastAsia="Times New Roman" w:hAnsi="Times New Roman" w:cs="Times New Roman"/>
          <w:color w:val="000000"/>
          <w:sz w:val="26"/>
          <w:szCs w:val="26"/>
        </w:rPr>
        <w:lastRenderedPageBreak/>
        <w:t>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органов местного самоуправления в кадрах, их непрерывное профессиональное обучение.</w:t>
      </w:r>
    </w:p>
    <w:p w:rsidR="00FF7C09" w:rsidRPr="005F48AA" w:rsidRDefault="00214D19"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По состоянию на 01.01.</w:t>
      </w:r>
      <w:r w:rsidR="00730F03" w:rsidRPr="005F48AA">
        <w:rPr>
          <w:rFonts w:ascii="Times New Roman" w:eastAsia="Times New Roman" w:hAnsi="Times New Roman" w:cs="Times New Roman"/>
          <w:sz w:val="26"/>
          <w:szCs w:val="26"/>
        </w:rPr>
        <w:t>2018 г. общая численность муниципальных служащих администрации Кочкуровского муниципального района составляет 4</w:t>
      </w:r>
      <w:r w:rsidRPr="005F48AA">
        <w:rPr>
          <w:rFonts w:ascii="Times New Roman" w:eastAsia="Times New Roman" w:hAnsi="Times New Roman" w:cs="Times New Roman"/>
          <w:sz w:val="26"/>
          <w:szCs w:val="26"/>
        </w:rPr>
        <w:t>2</w:t>
      </w:r>
      <w:r w:rsidR="00730F03" w:rsidRPr="005F48AA">
        <w:rPr>
          <w:rFonts w:ascii="Times New Roman" w:eastAsia="Times New Roman" w:hAnsi="Times New Roman" w:cs="Times New Roman"/>
          <w:sz w:val="26"/>
          <w:szCs w:val="26"/>
        </w:rPr>
        <w:t xml:space="preserve"> человек</w:t>
      </w:r>
      <w:r w:rsidRPr="005F48AA">
        <w:rPr>
          <w:rFonts w:ascii="Times New Roman" w:eastAsia="Times New Roman" w:hAnsi="Times New Roman" w:cs="Times New Roman"/>
          <w:sz w:val="26"/>
          <w:szCs w:val="26"/>
        </w:rPr>
        <w:t>а</w:t>
      </w:r>
      <w:r w:rsidR="00730F03" w:rsidRPr="005F48AA">
        <w:rPr>
          <w:rFonts w:ascii="Times New Roman" w:eastAsia="Times New Roman" w:hAnsi="Times New Roman" w:cs="Times New Roman"/>
          <w:sz w:val="26"/>
          <w:szCs w:val="26"/>
        </w:rPr>
        <w:t>.</w:t>
      </w:r>
    </w:p>
    <w:p w:rsidR="007B5660" w:rsidRPr="003C7D5D" w:rsidRDefault="007B5660" w:rsidP="005F48AA">
      <w:pPr>
        <w:jc w:val="both"/>
        <w:rPr>
          <w:rFonts w:ascii="Times New Roman" w:hAnsi="Times New Roman" w:cs="Times New Roman"/>
          <w:sz w:val="26"/>
          <w:szCs w:val="26"/>
        </w:rPr>
      </w:pPr>
      <w:r w:rsidRPr="003C7D5D">
        <w:rPr>
          <w:rFonts w:ascii="Times New Roman" w:eastAsia="Times New Roman" w:hAnsi="Times New Roman" w:cs="Times New Roman"/>
          <w:color w:val="000000"/>
          <w:spacing w:val="-4"/>
          <w:sz w:val="26"/>
          <w:szCs w:val="26"/>
          <w:shd w:val="clear" w:color="auto" w:fill="FFFFFF"/>
        </w:rPr>
        <w:t xml:space="preserve">         </w:t>
      </w:r>
      <w:r w:rsidRPr="003C7D5D">
        <w:rPr>
          <w:rFonts w:ascii="Times New Roman" w:hAnsi="Times New Roman" w:cs="Times New Roman"/>
          <w:sz w:val="26"/>
          <w:szCs w:val="26"/>
        </w:rPr>
        <w:t xml:space="preserve">   В 2017 году проведены аттестация и квалификационные экзамены муниципальных служащих администрации Кочкуровского муниципального района. Велась работа по подготовке и использованию кадрового резерва для замещения вакантных должностей муниципальной службы. На курсах повышения квалификации прошли обучение 12 муниципальных служащих, из них 3 человека - по вопросам противодействия коррупции.</w:t>
      </w:r>
    </w:p>
    <w:p w:rsidR="00FF7C09" w:rsidRPr="005F48AA" w:rsidRDefault="007164D2" w:rsidP="005F48AA">
      <w:pPr>
        <w:tabs>
          <w:tab w:val="left" w:pos="1332"/>
        </w:tabs>
        <w:spacing w:after="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        </w:t>
      </w:r>
      <w:r w:rsidR="00730F03" w:rsidRPr="005F48AA">
        <w:rPr>
          <w:rFonts w:ascii="Times New Roman" w:eastAsia="Times New Roman" w:hAnsi="Times New Roman" w:cs="Times New Roman"/>
          <w:color w:val="000000"/>
          <w:sz w:val="26"/>
          <w:szCs w:val="26"/>
        </w:rPr>
        <w:t xml:space="preserve">С учетом современных потребностей и динамики развития муниципальной службы необходимо продолжить непрерывное профессиональное обучение муниципальных служащих и лиц, замещающих муниципальные должности на постоянной основе, на основе долгосрочного планирования. </w:t>
      </w: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Существует необходимость внедрения инновационных образовательных технологий в процесс обучения муниципальных служащих и лиц, замещающих муниципальные должности на постоянной основе, активнее использовать семинары, тренинги и другие формы краткосрочного профессионального обучения.</w:t>
      </w: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Активное внедрение на муниципальной службе эффективных технологий и современных методов кадровой работы будет способствовать формированию высококвалифицированного кадрового состава муниципальной службы, обеспечивающего эффективное функционирование органов местного самоуправления.</w:t>
      </w: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Самостоятельным направлением развития муниципальной службы является противодействие проявлению коррупционно опасных действий. В данной сфере существуют проблемы повышения эффективности деятельности комиссий по соблюдению требований к служебному поведению муниципальных служащих и урегулированию конфликта интересов на муниципальной службе, повышения эффективности взаимодействия органов местного самоуправления и гражданского общества, обеспечения прозрачности деятельности органов местного самоуправления. Меры по противодействию коррупции должны проводиться комплексно и системно.</w:t>
      </w:r>
    </w:p>
    <w:p w:rsidR="00990055" w:rsidRPr="003C7D5D" w:rsidRDefault="00990055" w:rsidP="001C777C">
      <w:pPr>
        <w:pStyle w:val="a3"/>
        <w:spacing w:line="276" w:lineRule="auto"/>
        <w:ind w:firstLine="708"/>
        <w:jc w:val="both"/>
        <w:rPr>
          <w:rFonts w:ascii="Times New Roman" w:hAnsi="Times New Roman" w:cs="Times New Roman"/>
          <w:sz w:val="26"/>
          <w:szCs w:val="26"/>
        </w:rPr>
      </w:pPr>
      <w:r w:rsidRPr="003C7D5D">
        <w:rPr>
          <w:rFonts w:ascii="Times New Roman" w:hAnsi="Times New Roman" w:cs="Times New Roman"/>
          <w:sz w:val="26"/>
          <w:szCs w:val="26"/>
        </w:rPr>
        <w:t>Антикоррупционная экспертиза нормативных правовых актов Кочкуровского муниципального района и их проектов проводится постоянно. Проекты НПА направляются в прокуратуру Кочкуровского муниципального района на проверку. В 2017 году проведено 2 заседания Совета по противодействию коррупции. Информация о деятельности органов местного самоуправления в сфере противодействия коррупции публикуется на сайте администрации Кочкуровского муниципального района.</w:t>
      </w:r>
    </w:p>
    <w:p w:rsidR="00FF7C09" w:rsidRPr="005F48AA" w:rsidRDefault="00730F03" w:rsidP="000A2999">
      <w:pPr>
        <w:spacing w:after="0"/>
        <w:jc w:val="both"/>
        <w:rPr>
          <w:rFonts w:ascii="Times New Roman" w:eastAsia="Times New Roman" w:hAnsi="Times New Roman" w:cs="Times New Roman"/>
          <w:b/>
          <w:i/>
          <w:color w:val="000000"/>
          <w:sz w:val="26"/>
          <w:szCs w:val="26"/>
          <w:shd w:val="clear" w:color="auto" w:fill="FFFFFF"/>
        </w:rPr>
      </w:pPr>
      <w:r w:rsidRPr="005F48AA">
        <w:rPr>
          <w:rFonts w:ascii="Times New Roman" w:eastAsia="Times New Roman" w:hAnsi="Times New Roman" w:cs="Times New Roman"/>
          <w:b/>
          <w:i/>
          <w:color w:val="000000"/>
          <w:sz w:val="26"/>
          <w:szCs w:val="26"/>
          <w:shd w:val="clear" w:color="auto" w:fill="FFFFFF"/>
        </w:rPr>
        <w:lastRenderedPageBreak/>
        <w:t xml:space="preserve">Муниципальные финансы </w:t>
      </w:r>
    </w:p>
    <w:p w:rsidR="00A15667" w:rsidRPr="005F48AA" w:rsidRDefault="00730F03" w:rsidP="005F48AA">
      <w:pPr>
        <w:spacing w:after="0"/>
        <w:ind w:firstLine="53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Основным стремлением бюджета каждого уровня является повышение собственной финансовой независимости, стабилизация положительных тенденций в увеличении доходности бюджета и максимальное снижение в пределах компетенции влияния негативных факторов. Для реализации принципа финансовой независимости важно обеспечить максимально возможную степень финансовой самодостаточности бюджетов, которую возможно осуществить за счет налоговой составляющей в доходах местных бюджетов и увеличения уровня неналоговых доходов, закрепленных на постоянной основе за районными бюджетами. К собственным доходам бюджета в целях анализа обеспеченности муниципального образования собственными доходными источниками относятся налоговые доходы, неналоговые доходы, выравнивающие и балансирующие трансферты (дотации на выравнивание), так называемые стабильные собственные доходы. </w:t>
      </w:r>
    </w:p>
    <w:p w:rsidR="00BC52A5" w:rsidRPr="005F48AA" w:rsidRDefault="00BC52A5"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Структура доходов бюджета муниципального района предполагает наличие собственных доходов (налоговые и неналоговые доходы) и безвозмездных поступлений из бюджетов других уровней. </w:t>
      </w:r>
    </w:p>
    <w:p w:rsidR="00A15667" w:rsidRPr="005F48AA" w:rsidRDefault="00A15667" w:rsidP="005F48AA">
      <w:pPr>
        <w:spacing w:after="0"/>
        <w:jc w:val="right"/>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Таблица</w:t>
      </w:r>
      <w:r w:rsidR="000A2999">
        <w:rPr>
          <w:rFonts w:ascii="Times New Roman" w:eastAsia="Times New Roman" w:hAnsi="Times New Roman" w:cs="Times New Roman"/>
          <w:sz w:val="26"/>
          <w:szCs w:val="26"/>
        </w:rPr>
        <w:t xml:space="preserve"> 11</w:t>
      </w:r>
    </w:p>
    <w:tbl>
      <w:tblPr>
        <w:tblW w:w="9782" w:type="dxa"/>
        <w:tblInd w:w="-318" w:type="dxa"/>
        <w:tblLook w:val="04A0" w:firstRow="1" w:lastRow="0" w:firstColumn="1" w:lastColumn="0" w:noHBand="0" w:noVBand="1"/>
      </w:tblPr>
      <w:tblGrid>
        <w:gridCol w:w="5104"/>
        <w:gridCol w:w="1843"/>
        <w:gridCol w:w="1843"/>
        <w:gridCol w:w="992"/>
      </w:tblGrid>
      <w:tr w:rsidR="00A15667" w:rsidRPr="005F48AA" w:rsidTr="00A15667">
        <w:trPr>
          <w:trHeight w:val="258"/>
        </w:trPr>
        <w:tc>
          <w:tcPr>
            <w:tcW w:w="5104"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rPr>
                <w:rFonts w:ascii="Times New Roman" w:hAnsi="Times New Roman" w:cs="Times New Roman"/>
              </w:rPr>
            </w:pPr>
            <w:r w:rsidRPr="000A2999">
              <w:rPr>
                <w:rFonts w:ascii="Times New Roman" w:hAnsi="Times New Roman" w:cs="Times New Roman"/>
              </w:rPr>
              <w:t xml:space="preserve">Наименование </w:t>
            </w:r>
          </w:p>
        </w:tc>
        <w:tc>
          <w:tcPr>
            <w:tcW w:w="1843" w:type="dxa"/>
            <w:tcBorders>
              <w:top w:val="single" w:sz="4" w:space="0" w:color="auto"/>
              <w:left w:val="single" w:sz="4" w:space="0" w:color="auto"/>
              <w:bottom w:val="single" w:sz="4" w:space="0" w:color="auto"/>
              <w:right w:val="single" w:sz="4" w:space="0" w:color="auto"/>
            </w:tcBorders>
          </w:tcPr>
          <w:p w:rsidR="00A15667" w:rsidRPr="000A2999" w:rsidRDefault="00A15667" w:rsidP="000A2999">
            <w:pPr>
              <w:pStyle w:val="a3"/>
              <w:spacing w:line="276" w:lineRule="auto"/>
              <w:jc w:val="center"/>
              <w:rPr>
                <w:rFonts w:ascii="Times New Roman" w:hAnsi="Times New Roman" w:cs="Times New Roman"/>
              </w:rPr>
            </w:pPr>
            <w:r w:rsidRPr="000A2999">
              <w:rPr>
                <w:rFonts w:ascii="Times New Roman" w:hAnsi="Times New Roman" w:cs="Times New Roman"/>
              </w:rPr>
              <w:t>2016 год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0A2999">
            <w:pPr>
              <w:pStyle w:val="a3"/>
              <w:spacing w:line="276" w:lineRule="auto"/>
              <w:jc w:val="center"/>
              <w:rPr>
                <w:rFonts w:ascii="Times New Roman" w:hAnsi="Times New Roman" w:cs="Times New Roman"/>
              </w:rPr>
            </w:pPr>
            <w:r w:rsidRPr="000A2999">
              <w:rPr>
                <w:rFonts w:ascii="Times New Roman" w:hAnsi="Times New Roman" w:cs="Times New Roman"/>
              </w:rPr>
              <w:t>2017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0A2999">
            <w:pPr>
              <w:pStyle w:val="a3"/>
              <w:spacing w:line="276" w:lineRule="auto"/>
              <w:jc w:val="center"/>
              <w:rPr>
                <w:rFonts w:ascii="Times New Roman" w:hAnsi="Times New Roman" w:cs="Times New Roman"/>
              </w:rPr>
            </w:pPr>
            <w:r w:rsidRPr="000A2999">
              <w:rPr>
                <w:rFonts w:ascii="Times New Roman" w:hAnsi="Times New Roman" w:cs="Times New Roman"/>
              </w:rPr>
              <w:t>темп роста</w:t>
            </w:r>
          </w:p>
        </w:tc>
      </w:tr>
      <w:tr w:rsidR="00A15667" w:rsidRPr="005F48AA" w:rsidTr="00A15667">
        <w:trPr>
          <w:trHeight w:val="258"/>
        </w:trPr>
        <w:tc>
          <w:tcPr>
            <w:tcW w:w="5104"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rPr>
                <w:rFonts w:ascii="Times New Roman" w:hAnsi="Times New Roman" w:cs="Times New Roman"/>
              </w:rPr>
            </w:pPr>
            <w:r w:rsidRPr="000A2999">
              <w:rPr>
                <w:rFonts w:ascii="Times New Roman" w:hAnsi="Times New Roman" w:cs="Times New Roman"/>
              </w:rPr>
              <w:t>Доходы консолидированного бюджета (тыс.руб.),</w:t>
            </w:r>
          </w:p>
        </w:tc>
        <w:tc>
          <w:tcPr>
            <w:tcW w:w="1843" w:type="dxa"/>
            <w:tcBorders>
              <w:top w:val="single" w:sz="4" w:space="0" w:color="auto"/>
              <w:left w:val="single" w:sz="4" w:space="0" w:color="auto"/>
              <w:bottom w:val="single" w:sz="4" w:space="0" w:color="auto"/>
              <w:right w:val="single" w:sz="4" w:space="0" w:color="auto"/>
            </w:tcBorders>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237491,3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295401,9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124,3</w:t>
            </w:r>
          </w:p>
        </w:tc>
      </w:tr>
      <w:tr w:rsidR="00A15667" w:rsidRPr="005F48AA" w:rsidTr="00A15667">
        <w:trPr>
          <w:trHeight w:val="258"/>
        </w:trPr>
        <w:tc>
          <w:tcPr>
            <w:tcW w:w="5104"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rPr>
                <w:rFonts w:ascii="Times New Roman" w:hAnsi="Times New Roman" w:cs="Times New Roman"/>
              </w:rPr>
            </w:pPr>
            <w:r w:rsidRPr="000A2999">
              <w:rPr>
                <w:rFonts w:ascii="Times New Roman" w:hAnsi="Times New Roman" w:cs="Times New Roman"/>
              </w:rPr>
              <w:t>в том числе собственные доходы, доля (тыс.руб.,%)</w:t>
            </w:r>
          </w:p>
        </w:tc>
        <w:tc>
          <w:tcPr>
            <w:tcW w:w="1843" w:type="dxa"/>
            <w:tcBorders>
              <w:top w:val="single" w:sz="4" w:space="0" w:color="auto"/>
              <w:left w:val="single" w:sz="4" w:space="0" w:color="auto"/>
              <w:bottom w:val="single" w:sz="4" w:space="0" w:color="auto"/>
              <w:right w:val="single" w:sz="4" w:space="0" w:color="auto"/>
            </w:tcBorders>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45570,0 /19,2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49778,0 /16,9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109,2</w:t>
            </w:r>
          </w:p>
        </w:tc>
      </w:tr>
      <w:tr w:rsidR="00A15667" w:rsidRPr="005F48AA" w:rsidTr="00A15667">
        <w:trPr>
          <w:trHeight w:val="258"/>
        </w:trPr>
        <w:tc>
          <w:tcPr>
            <w:tcW w:w="5104"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rPr>
                <w:rFonts w:ascii="Times New Roman" w:hAnsi="Times New Roman" w:cs="Times New Roman"/>
              </w:rPr>
            </w:pPr>
            <w:r w:rsidRPr="000A2999">
              <w:rPr>
                <w:rFonts w:ascii="Times New Roman" w:hAnsi="Times New Roman" w:cs="Times New Roman"/>
              </w:rPr>
              <w:t>Доходы районного бюджета (тыс.руб.)</w:t>
            </w:r>
          </w:p>
          <w:p w:rsidR="00A15667" w:rsidRPr="000A2999" w:rsidRDefault="00A15667" w:rsidP="005F48AA">
            <w:pPr>
              <w:pStyle w:val="a3"/>
              <w:spacing w:line="276" w:lineRule="auto"/>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212093,7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258105,0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121,7</w:t>
            </w:r>
          </w:p>
        </w:tc>
      </w:tr>
      <w:tr w:rsidR="00A15667" w:rsidRPr="005F48AA" w:rsidTr="00A15667">
        <w:trPr>
          <w:trHeight w:val="258"/>
        </w:trPr>
        <w:tc>
          <w:tcPr>
            <w:tcW w:w="5104"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rPr>
                <w:rFonts w:ascii="Times New Roman" w:hAnsi="Times New Roman" w:cs="Times New Roman"/>
              </w:rPr>
            </w:pPr>
            <w:r w:rsidRPr="000A2999">
              <w:rPr>
                <w:rFonts w:ascii="Times New Roman" w:hAnsi="Times New Roman" w:cs="Times New Roman"/>
              </w:rPr>
              <w:t>в том числе собственные доходы, доля (тыс.руб.,%)</w:t>
            </w:r>
          </w:p>
          <w:p w:rsidR="00A15667" w:rsidRPr="000A2999" w:rsidRDefault="00A15667" w:rsidP="005F48AA">
            <w:pPr>
              <w:pStyle w:val="a3"/>
              <w:spacing w:line="276" w:lineRule="auto"/>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36092/17,0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36991,8/ 14,3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102,5</w:t>
            </w:r>
          </w:p>
        </w:tc>
      </w:tr>
      <w:tr w:rsidR="00A15667" w:rsidRPr="005F48AA" w:rsidTr="00A15667">
        <w:trPr>
          <w:trHeight w:val="258"/>
        </w:trPr>
        <w:tc>
          <w:tcPr>
            <w:tcW w:w="5104"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rPr>
                <w:rFonts w:ascii="Times New Roman" w:hAnsi="Times New Roman" w:cs="Times New Roman"/>
              </w:rPr>
            </w:pPr>
            <w:r w:rsidRPr="000A2999">
              <w:rPr>
                <w:rFonts w:ascii="Times New Roman" w:hAnsi="Times New Roman" w:cs="Times New Roman"/>
              </w:rPr>
              <w:t>Расходы консолидированного бюджета (тыс.руб.)</w:t>
            </w:r>
          </w:p>
          <w:p w:rsidR="00BC52A5" w:rsidRPr="000A2999" w:rsidRDefault="00BC52A5" w:rsidP="005F48AA">
            <w:pPr>
              <w:pStyle w:val="a3"/>
              <w:spacing w:line="276" w:lineRule="auto"/>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261723,6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296047,6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113,1</w:t>
            </w:r>
          </w:p>
        </w:tc>
      </w:tr>
      <w:tr w:rsidR="00A15667" w:rsidRPr="005F48AA" w:rsidTr="00A15667">
        <w:trPr>
          <w:trHeight w:val="298"/>
        </w:trPr>
        <w:tc>
          <w:tcPr>
            <w:tcW w:w="5104"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rPr>
                <w:rFonts w:ascii="Times New Roman" w:hAnsi="Times New Roman" w:cs="Times New Roman"/>
              </w:rPr>
            </w:pPr>
            <w:r w:rsidRPr="000A2999">
              <w:rPr>
                <w:rFonts w:ascii="Times New Roman" w:hAnsi="Times New Roman" w:cs="Times New Roman"/>
              </w:rPr>
              <w:t>Расходы районного бюджета (тыс.руб.)</w:t>
            </w:r>
          </w:p>
        </w:tc>
        <w:tc>
          <w:tcPr>
            <w:tcW w:w="1843" w:type="dxa"/>
            <w:tcBorders>
              <w:top w:val="single" w:sz="4" w:space="0" w:color="auto"/>
              <w:left w:val="single" w:sz="4" w:space="0" w:color="auto"/>
              <w:bottom w:val="single" w:sz="4" w:space="0" w:color="auto"/>
              <w:right w:val="single" w:sz="4" w:space="0" w:color="auto"/>
            </w:tcBorders>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231202,6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259678,5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5667" w:rsidRPr="000A2999" w:rsidRDefault="00A15667" w:rsidP="005F48AA">
            <w:pPr>
              <w:pStyle w:val="a3"/>
              <w:spacing w:line="276" w:lineRule="auto"/>
              <w:jc w:val="right"/>
              <w:rPr>
                <w:rFonts w:ascii="Times New Roman" w:hAnsi="Times New Roman" w:cs="Times New Roman"/>
                <w:color w:val="000000"/>
              </w:rPr>
            </w:pPr>
            <w:r w:rsidRPr="000A2999">
              <w:rPr>
                <w:rFonts w:ascii="Times New Roman" w:hAnsi="Times New Roman" w:cs="Times New Roman"/>
                <w:color w:val="000000"/>
              </w:rPr>
              <w:t xml:space="preserve">    112,3</w:t>
            </w:r>
          </w:p>
        </w:tc>
      </w:tr>
    </w:tbl>
    <w:p w:rsidR="000A2999" w:rsidRDefault="00BC52A5" w:rsidP="000A2999">
      <w:pPr>
        <w:pStyle w:val="a3"/>
        <w:spacing w:line="276" w:lineRule="auto"/>
      </w:pPr>
      <w:r w:rsidRPr="005F48AA">
        <w:t xml:space="preserve">     </w:t>
      </w:r>
    </w:p>
    <w:p w:rsidR="00BC52A5" w:rsidRPr="000A2999" w:rsidRDefault="00BC52A5" w:rsidP="000A2999">
      <w:pPr>
        <w:pStyle w:val="a3"/>
        <w:spacing w:line="276" w:lineRule="auto"/>
        <w:rPr>
          <w:rFonts w:ascii="Times New Roman" w:hAnsi="Times New Roman" w:cs="Times New Roman"/>
          <w:sz w:val="26"/>
          <w:szCs w:val="26"/>
        </w:rPr>
      </w:pPr>
      <w:r w:rsidRPr="000A2999">
        <w:rPr>
          <w:rFonts w:ascii="Times New Roman" w:hAnsi="Times New Roman" w:cs="Times New Roman"/>
          <w:sz w:val="26"/>
          <w:szCs w:val="26"/>
        </w:rPr>
        <w:t>В  структуре расходов бюджета расходы по заработной плате и начислениям составили 43,9% (или 114016,8 тыс. рублей) от всех произведенных расходов.</w:t>
      </w:r>
    </w:p>
    <w:p w:rsidR="00BC52A5" w:rsidRPr="000A2999" w:rsidRDefault="00BC52A5" w:rsidP="000A2999">
      <w:pPr>
        <w:pStyle w:val="a3"/>
        <w:spacing w:line="276" w:lineRule="auto"/>
        <w:rPr>
          <w:rFonts w:ascii="Times New Roman" w:hAnsi="Times New Roman" w:cs="Times New Roman"/>
          <w:sz w:val="26"/>
          <w:szCs w:val="26"/>
        </w:rPr>
      </w:pPr>
      <w:r w:rsidRPr="000A2999">
        <w:rPr>
          <w:rFonts w:ascii="Times New Roman" w:hAnsi="Times New Roman" w:cs="Times New Roman"/>
          <w:sz w:val="26"/>
          <w:szCs w:val="26"/>
        </w:rPr>
        <w:t xml:space="preserve">      В общей структуре расходов районного бюджета:</w:t>
      </w:r>
    </w:p>
    <w:p w:rsidR="00BC52A5" w:rsidRPr="000A2999" w:rsidRDefault="00BC52A5" w:rsidP="000A2999">
      <w:pPr>
        <w:pStyle w:val="a3"/>
        <w:spacing w:line="276" w:lineRule="auto"/>
        <w:rPr>
          <w:rFonts w:ascii="Times New Roman" w:hAnsi="Times New Roman" w:cs="Times New Roman"/>
          <w:sz w:val="26"/>
          <w:szCs w:val="26"/>
        </w:rPr>
      </w:pPr>
      <w:r w:rsidRPr="000A2999">
        <w:rPr>
          <w:rFonts w:ascii="Times New Roman" w:hAnsi="Times New Roman" w:cs="Times New Roman"/>
          <w:sz w:val="26"/>
          <w:szCs w:val="26"/>
        </w:rPr>
        <w:t>- расходы по образованию составили  – 45,9% или 119170,4 тыс. рублей, темп роста к 2016г. составил – 95,5%;</w:t>
      </w:r>
    </w:p>
    <w:p w:rsidR="00BC52A5" w:rsidRPr="000A2999" w:rsidRDefault="00BC52A5" w:rsidP="000A2999">
      <w:pPr>
        <w:pStyle w:val="a3"/>
        <w:spacing w:line="276" w:lineRule="auto"/>
        <w:rPr>
          <w:rFonts w:ascii="Times New Roman" w:hAnsi="Times New Roman" w:cs="Times New Roman"/>
          <w:sz w:val="26"/>
          <w:szCs w:val="26"/>
        </w:rPr>
      </w:pPr>
      <w:r w:rsidRPr="000A2999">
        <w:rPr>
          <w:rFonts w:ascii="Times New Roman" w:hAnsi="Times New Roman" w:cs="Times New Roman"/>
          <w:sz w:val="26"/>
          <w:szCs w:val="26"/>
        </w:rPr>
        <w:t>- расходы по культуре – 27,7% или 72042,3 тыс. рублей, темп роста к 2016г.- 300,5%;</w:t>
      </w:r>
    </w:p>
    <w:p w:rsidR="00BC52A5" w:rsidRPr="000A2999" w:rsidRDefault="00BC52A5" w:rsidP="000A2999">
      <w:pPr>
        <w:pStyle w:val="a3"/>
        <w:spacing w:line="276" w:lineRule="auto"/>
        <w:rPr>
          <w:rFonts w:ascii="Times New Roman" w:hAnsi="Times New Roman" w:cs="Times New Roman"/>
          <w:sz w:val="26"/>
          <w:szCs w:val="26"/>
        </w:rPr>
      </w:pPr>
      <w:r w:rsidRPr="000A2999">
        <w:rPr>
          <w:rFonts w:ascii="Times New Roman" w:hAnsi="Times New Roman" w:cs="Times New Roman"/>
          <w:sz w:val="26"/>
          <w:szCs w:val="26"/>
        </w:rPr>
        <w:t>- расходы по органам управления – 6,6% или 17050,0 тыс. рублей (темп роста к 2016г. -72,6%);</w:t>
      </w:r>
    </w:p>
    <w:p w:rsidR="00BC52A5" w:rsidRPr="000A2999" w:rsidRDefault="00BC52A5" w:rsidP="000A2999">
      <w:pPr>
        <w:pStyle w:val="a3"/>
        <w:spacing w:line="276" w:lineRule="auto"/>
        <w:rPr>
          <w:rFonts w:ascii="Times New Roman" w:hAnsi="Times New Roman" w:cs="Times New Roman"/>
          <w:sz w:val="26"/>
          <w:szCs w:val="26"/>
        </w:rPr>
      </w:pPr>
      <w:r w:rsidRPr="000A2999">
        <w:rPr>
          <w:rFonts w:ascii="Times New Roman" w:hAnsi="Times New Roman" w:cs="Times New Roman"/>
          <w:sz w:val="26"/>
          <w:szCs w:val="26"/>
        </w:rPr>
        <w:t>- расходы в области социальной политики – 3,0% или 7711,3 тыс. рублей (темп роста к 2016г. - 154,8 %).</w:t>
      </w:r>
    </w:p>
    <w:p w:rsidR="00BC52A5" w:rsidRDefault="00BC52A5" w:rsidP="000A2999">
      <w:pPr>
        <w:pStyle w:val="a3"/>
        <w:spacing w:line="276" w:lineRule="auto"/>
        <w:rPr>
          <w:rFonts w:ascii="Times New Roman" w:eastAsia="Times New Roman" w:hAnsi="Times New Roman" w:cs="Times New Roman"/>
          <w:sz w:val="26"/>
          <w:szCs w:val="26"/>
        </w:rPr>
      </w:pPr>
      <w:r w:rsidRPr="000A2999">
        <w:rPr>
          <w:rFonts w:ascii="Times New Roman" w:hAnsi="Times New Roman" w:cs="Times New Roman"/>
          <w:sz w:val="26"/>
          <w:szCs w:val="26"/>
        </w:rPr>
        <w:t xml:space="preserve">    </w:t>
      </w:r>
      <w:r w:rsidRPr="000A2999">
        <w:rPr>
          <w:rFonts w:ascii="Times New Roman" w:eastAsia="Times New Roman" w:hAnsi="Times New Roman" w:cs="Times New Roman"/>
          <w:sz w:val="26"/>
          <w:szCs w:val="26"/>
        </w:rPr>
        <w:t>Динамика собственных доходов бюджета Кочкуровского района исходя из фактического поступления доходов в 2015-2017 годах представлена в виде диаграммы:</w:t>
      </w:r>
    </w:p>
    <w:p w:rsidR="000A2999" w:rsidRDefault="000A2999" w:rsidP="000A2999">
      <w:pPr>
        <w:pStyle w:val="a3"/>
        <w:spacing w:line="276" w:lineRule="auto"/>
        <w:rPr>
          <w:rFonts w:ascii="Times New Roman" w:eastAsia="Times New Roman" w:hAnsi="Times New Roman" w:cs="Times New Roman"/>
          <w:sz w:val="26"/>
          <w:szCs w:val="26"/>
        </w:rPr>
      </w:pPr>
    </w:p>
    <w:p w:rsidR="000A2999" w:rsidRPr="000A2999" w:rsidRDefault="000A2999" w:rsidP="000A2999">
      <w:pPr>
        <w:pStyle w:val="a3"/>
        <w:spacing w:line="276"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Диаграмма 4</w:t>
      </w:r>
    </w:p>
    <w:p w:rsidR="00FF7C09" w:rsidRPr="005F48AA" w:rsidRDefault="00BC52A5"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noProof/>
          <w:sz w:val="26"/>
          <w:szCs w:val="26"/>
        </w:rPr>
        <w:drawing>
          <wp:inline distT="0" distB="0" distL="0" distR="0" wp14:anchorId="124B1D29" wp14:editId="66AA62DE">
            <wp:extent cx="5943600" cy="23241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BC52A5" w:rsidRPr="005F48AA">
        <w:rPr>
          <w:rFonts w:ascii="Times New Roman" w:eastAsia="Times New Roman" w:hAnsi="Times New Roman" w:cs="Times New Roman"/>
          <w:sz w:val="26"/>
          <w:szCs w:val="26"/>
        </w:rPr>
        <w:t>В</w:t>
      </w:r>
      <w:r w:rsidRPr="005F48AA">
        <w:rPr>
          <w:rFonts w:ascii="Times New Roman" w:eastAsia="Times New Roman" w:hAnsi="Times New Roman" w:cs="Times New Roman"/>
          <w:sz w:val="26"/>
          <w:szCs w:val="26"/>
        </w:rPr>
        <w:t xml:space="preserve"> течение  года велась работа с налогоплательщиками по погашению недоимки  по НДФЛ, аренде земли, работала межведомственная комиссия.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ab/>
        <w:t>При выполнении прогнозных показателей по налоговым и неналоговым  доходам на 2018 год  и на период 2019-2020 гг. планируется  дальнейшая работа с налогоплательщиками по своевременной  уплате налогов  в консолидированный бюджет  Кочкуровского муниципального района, а так же сокращение недоимки по налогам</w:t>
      </w:r>
      <w:r w:rsidR="00BC52A5" w:rsidRPr="005F48AA">
        <w:rPr>
          <w:rFonts w:ascii="Times New Roman" w:eastAsia="Times New Roman" w:hAnsi="Times New Roman" w:cs="Times New Roman"/>
          <w:sz w:val="26"/>
          <w:szCs w:val="26"/>
        </w:rPr>
        <w:t>.</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Состав неналоговых поступлений, по сути, не изменился и включает в себя доходы от использования муниципального имущества, а так же штрафы, санкции и возмещение ущерба. Политика в области доходов в 2018 году и в до 2025 годов должна быть направлена на обеспечение поступления в консолидированный бюджет Кочкуровского района всех доходных источников в запланированных объемах, а также дополнительных доходов, в том числе за счет повышения качества их администрирования.</w:t>
      </w:r>
    </w:p>
    <w:p w:rsidR="00FF7C09" w:rsidRPr="005F48AA" w:rsidRDefault="00730F03" w:rsidP="000A2999">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Увеличению поступления доходов в бюджет </w:t>
      </w:r>
      <w:r w:rsidR="00BC52A5" w:rsidRPr="005F48AA">
        <w:rPr>
          <w:rFonts w:ascii="Times New Roman" w:eastAsia="Times New Roman" w:hAnsi="Times New Roman" w:cs="Times New Roman"/>
          <w:sz w:val="26"/>
          <w:szCs w:val="26"/>
        </w:rPr>
        <w:t>Кочкуровского муниципального</w:t>
      </w:r>
      <w:r w:rsidRPr="005F48AA">
        <w:rPr>
          <w:rFonts w:ascii="Times New Roman" w:eastAsia="Times New Roman" w:hAnsi="Times New Roman" w:cs="Times New Roman"/>
          <w:sz w:val="26"/>
          <w:szCs w:val="26"/>
        </w:rPr>
        <w:t xml:space="preserve"> района должно способствовать осуществление следующих мер:</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1) стимулирование налогоплательщиков к погашению задолженности по обязательным платежам в бюджет;</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2) совершенствование контрольной работы в отношении организаций, снижающих налогооблагаемую базу, имеющих недоимку по налогам, а также выплачивающих заработную плату с нарушением </w:t>
      </w:r>
      <w:hyperlink r:id="rId17">
        <w:r w:rsidRPr="005F48AA">
          <w:rPr>
            <w:rFonts w:ascii="Times New Roman" w:eastAsia="Times New Roman" w:hAnsi="Times New Roman" w:cs="Times New Roman"/>
            <w:b/>
            <w:color w:val="106BBE"/>
            <w:sz w:val="26"/>
            <w:szCs w:val="26"/>
            <w:u w:val="single"/>
          </w:rPr>
          <w:t>трудового</w:t>
        </w:r>
      </w:hyperlink>
      <w:r w:rsidRPr="005F48AA">
        <w:rPr>
          <w:rFonts w:ascii="Times New Roman" w:eastAsia="Times New Roman" w:hAnsi="Times New Roman" w:cs="Times New Roman"/>
          <w:sz w:val="26"/>
          <w:szCs w:val="26"/>
        </w:rPr>
        <w:t xml:space="preserve"> и </w:t>
      </w:r>
      <w:hyperlink r:id="rId18">
        <w:r w:rsidRPr="005F48AA">
          <w:rPr>
            <w:rFonts w:ascii="Times New Roman" w:eastAsia="Times New Roman" w:hAnsi="Times New Roman" w:cs="Times New Roman"/>
            <w:b/>
            <w:color w:val="106BBE"/>
            <w:sz w:val="26"/>
            <w:szCs w:val="26"/>
            <w:u w:val="single"/>
          </w:rPr>
          <w:t>налогового законодательства</w:t>
        </w:r>
      </w:hyperlink>
      <w:r w:rsidRPr="005F48AA">
        <w:rPr>
          <w:rFonts w:ascii="Times New Roman" w:eastAsia="Times New Roman" w:hAnsi="Times New Roman" w:cs="Times New Roman"/>
          <w:sz w:val="26"/>
          <w:szCs w:val="26"/>
        </w:rPr>
        <w:t>;</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3) инвентаризация и вовлечение в хозяйственный оборот  муниципальной собственности, увеличение поступлений доходов в консолидированный бюджет Кочкуровского </w:t>
      </w:r>
      <w:r w:rsidR="00BC52A5" w:rsidRPr="005F48AA">
        <w:rPr>
          <w:rFonts w:ascii="Times New Roman" w:eastAsia="Times New Roman" w:hAnsi="Times New Roman" w:cs="Times New Roman"/>
          <w:sz w:val="26"/>
          <w:szCs w:val="26"/>
        </w:rPr>
        <w:t xml:space="preserve">муниципального </w:t>
      </w:r>
      <w:r w:rsidRPr="005F48AA">
        <w:rPr>
          <w:rFonts w:ascii="Times New Roman" w:eastAsia="Times New Roman" w:hAnsi="Times New Roman" w:cs="Times New Roman"/>
          <w:sz w:val="26"/>
          <w:szCs w:val="26"/>
        </w:rPr>
        <w:t>района от их использования;</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4) анализ обоснованности и эффективности применения и оптимизация установленных  налоговых льгот;</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5) дальнейшее осуществление мероприятий по легализации "теневой" заработной платы.</w:t>
      </w:r>
    </w:p>
    <w:p w:rsidR="00FF7C09" w:rsidRPr="005F48AA" w:rsidRDefault="00730F03" w:rsidP="005F48AA">
      <w:pPr>
        <w:spacing w:after="0"/>
        <w:ind w:firstLine="72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Расчет прогноза доходной части консолидированного бюджета Кочкуровского муниципального  района Республики Мордовия должен </w:t>
      </w:r>
      <w:r w:rsidRPr="005F48AA">
        <w:rPr>
          <w:rFonts w:ascii="Times New Roman" w:eastAsia="Times New Roman" w:hAnsi="Times New Roman" w:cs="Times New Roman"/>
          <w:sz w:val="26"/>
          <w:szCs w:val="26"/>
        </w:rPr>
        <w:lastRenderedPageBreak/>
        <w:t xml:space="preserve">проводиться с учетом изменений законодательства Российской Федерации при активном взаимодействии органов  местного самоуправления, а также на основании макроэкономических параметров развития районов.            </w:t>
      </w:r>
    </w:p>
    <w:p w:rsidR="00FF7C09" w:rsidRPr="005F48AA" w:rsidRDefault="009436CA"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sz w:val="26"/>
          <w:szCs w:val="26"/>
        </w:rPr>
        <w:t>Доходная база бюджета Кочкуровского  муниципального  района должна в полной мере обеспечивать реализацию масштабных задач, стоящих перед районом. Политика в области доходов, помимо присущей ей фискальной функции, должна также служить активным механизмом стимулирования экономического развития района</w:t>
      </w:r>
    </w:p>
    <w:p w:rsidR="00FF7C09" w:rsidRPr="005F48AA" w:rsidRDefault="009436CA"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sz w:val="26"/>
          <w:szCs w:val="26"/>
        </w:rPr>
        <w:t xml:space="preserve">В связи с недостаточными возможностями муниципального района обеспечить себя собственными доходами, определенную долю наполнения доходной части бюджета муниципального района имеют безвозмездные поступления от бюджетов других уровней. В условиях значительной дифференциации социально - экономического развития муниципальных образований, созданная на сегодняшний день система межбюджетных отношений в целом обеспечивает условия для исполнения существующих расходных обязательств. Межбюджетные отношения строятся на основе разграниченных расходных полномочий между уровнями публичной власти, их эффективность неразрывно связана с эффективностью разграничения расходных полномочий консолидированного районного бюджета.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9436CA"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Таким образом, централизация налоговых доходов порождает увеличение дотационности местных бюджетов и ограничивает возможности органов местного самоуправления, делая их в значительной степени зависимыми от бюджетов более высоких уровней. Однако данный принцип финансирования позволяет усилить роль вышестоящих бюджетов в сохранении социальной направленности бюджета. При формировании параметров бюджета администрацией района используется принцип концентрации бюджетных ресурсов на важнейших направлениях социально-экономического развития района, действительно нуждающихся в первоочередной поддержке за счет бюджетных средств. При этом ставится задача в максимально возможной степени исключить избыточные, второстепенные расходы бюджета района, которые могут осуществляться за счет федерального и республиканского бюджетов, частного сектора экономики, а также такие расходные полномочия, которые, ввиду ограниченности бюджетных ресурсов, не могут быть обеспечены финансированием из бюджета.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9436CA" w:rsidRPr="005F48AA">
        <w:rPr>
          <w:rFonts w:ascii="Times New Roman" w:eastAsia="Times New Roman" w:hAnsi="Times New Roman" w:cs="Times New Roman"/>
          <w:sz w:val="26"/>
          <w:szCs w:val="26"/>
        </w:rPr>
        <w:tab/>
      </w:r>
      <w:r w:rsidRPr="005F48AA">
        <w:rPr>
          <w:rFonts w:ascii="Times New Roman" w:eastAsia="Times New Roman" w:hAnsi="Times New Roman" w:cs="Times New Roman"/>
          <w:sz w:val="26"/>
          <w:szCs w:val="26"/>
        </w:rPr>
        <w:t>Расходы бюджета района формируются на основании утвержденного реестра расходных обязательств муниципального образования в соответствии с полномочиями и обязательствами, установленными действующим законодательством, нормативными правовыми актами органа местного самоуправления, заключенными договорами и соглашениями.</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Бюджетные возможности района предполагают оценку финансового потенциала муниципальной территории, который представлен налоговыми и неналоговыми доходами. Потенциально возможные налоговые доходы связаны, прежде всего, с резервами налогооблагаемой базы: увеличением числа налогоплательщиков, прежде всего за счет развития малого предпринимательства, </w:t>
      </w:r>
      <w:r w:rsidRPr="005F48AA">
        <w:rPr>
          <w:rFonts w:ascii="Times New Roman" w:eastAsia="Times New Roman" w:hAnsi="Times New Roman" w:cs="Times New Roman"/>
          <w:sz w:val="26"/>
          <w:szCs w:val="26"/>
        </w:rPr>
        <w:lastRenderedPageBreak/>
        <w:t xml:space="preserve">комиссионной работой с различными органами по выявлению неплательщиков налогов, повышению эффективности работы по землеустройству и землеотведению. Потенциальные неналоговые возможности связаны с оценкой муниципальной собственности, структурированием муниципальной казны и возможностями исключения неэффективного использования муниципальной собственности </w:t>
      </w:r>
      <w:r w:rsidR="00432DC1" w:rsidRPr="005F48AA">
        <w:rPr>
          <w:rFonts w:ascii="Times New Roman" w:eastAsia="Times New Roman" w:hAnsi="Times New Roman" w:cs="Times New Roman"/>
          <w:sz w:val="26"/>
          <w:szCs w:val="26"/>
        </w:rPr>
        <w:t>х</w:t>
      </w:r>
      <w:r w:rsidRPr="005F48AA">
        <w:rPr>
          <w:rFonts w:ascii="Times New Roman" w:eastAsia="Times New Roman" w:hAnsi="Times New Roman" w:cs="Times New Roman"/>
          <w:sz w:val="26"/>
          <w:szCs w:val="26"/>
        </w:rPr>
        <w:t>озяйствую</w:t>
      </w:r>
      <w:r w:rsidR="00432DC1" w:rsidRPr="005F48AA">
        <w:rPr>
          <w:rFonts w:ascii="Times New Roman" w:eastAsia="Times New Roman" w:hAnsi="Times New Roman" w:cs="Times New Roman"/>
          <w:sz w:val="26"/>
          <w:szCs w:val="26"/>
        </w:rPr>
        <w:t>щими</w:t>
      </w:r>
      <w:r w:rsidR="000A2999">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субъектами.</w:t>
      </w:r>
      <w:r w:rsidRPr="005F48AA">
        <w:rPr>
          <w:rFonts w:ascii="Times New Roman" w:eastAsia="Times New Roman" w:hAnsi="Times New Roman" w:cs="Times New Roman"/>
          <w:sz w:val="26"/>
          <w:szCs w:val="26"/>
        </w:rPr>
        <w:br/>
        <w:t xml:space="preserve">         </w:t>
      </w:r>
    </w:p>
    <w:p w:rsidR="00FF7C09" w:rsidRPr="000A2999" w:rsidRDefault="00730F03" w:rsidP="000A2999">
      <w:pPr>
        <w:tabs>
          <w:tab w:val="left" w:pos="1177"/>
        </w:tabs>
        <w:spacing w:after="0"/>
        <w:ind w:firstLine="709"/>
        <w:jc w:val="center"/>
        <w:rPr>
          <w:rFonts w:ascii="Times New Roman" w:eastAsia="Times New Roman" w:hAnsi="Times New Roman" w:cs="Times New Roman"/>
          <w:b/>
          <w:spacing w:val="2"/>
          <w:sz w:val="28"/>
          <w:szCs w:val="28"/>
        </w:rPr>
      </w:pPr>
      <w:r w:rsidRPr="000A2999">
        <w:rPr>
          <w:rFonts w:ascii="Times New Roman" w:eastAsia="Times New Roman" w:hAnsi="Times New Roman" w:cs="Times New Roman"/>
          <w:b/>
          <w:spacing w:val="2"/>
          <w:sz w:val="28"/>
          <w:szCs w:val="28"/>
        </w:rPr>
        <w:t xml:space="preserve">Раздел 2. Цели, задачи и приоритеты социально-экономического развития </w:t>
      </w:r>
      <w:r w:rsidR="000647A8">
        <w:rPr>
          <w:rFonts w:ascii="Times New Roman" w:eastAsia="Times New Roman" w:hAnsi="Times New Roman" w:cs="Times New Roman"/>
          <w:b/>
          <w:spacing w:val="2"/>
          <w:sz w:val="28"/>
          <w:szCs w:val="28"/>
        </w:rPr>
        <w:t>Кочкуровского муниципального района</w:t>
      </w:r>
    </w:p>
    <w:p w:rsidR="00891AA8" w:rsidRPr="00994A53" w:rsidRDefault="00891AA8" w:rsidP="00891AA8">
      <w:pPr>
        <w:pStyle w:val="a6"/>
        <w:spacing w:line="276" w:lineRule="auto"/>
        <w:ind w:firstLine="567"/>
        <w:rPr>
          <w:rFonts w:ascii="Times New Roman" w:hAnsi="Times New Roman"/>
          <w:b/>
        </w:rPr>
      </w:pPr>
      <w:r w:rsidRPr="00994A53">
        <w:rPr>
          <w:rFonts w:ascii="Times New Roman" w:hAnsi="Times New Roman"/>
        </w:rPr>
        <w:t xml:space="preserve">Стратегической целью </w:t>
      </w:r>
      <w:r w:rsidR="00822EE1">
        <w:rPr>
          <w:rFonts w:ascii="Times New Roman" w:hAnsi="Times New Roman"/>
        </w:rPr>
        <w:t>Кочкуровского</w:t>
      </w:r>
      <w:r w:rsidRPr="00994A53">
        <w:rPr>
          <w:rFonts w:ascii="Times New Roman" w:hAnsi="Times New Roman"/>
        </w:rPr>
        <w:t xml:space="preserve"> муниципального района на долгосрочный период до 2025 года является </w:t>
      </w:r>
      <w:r w:rsidRPr="00994A53">
        <w:rPr>
          <w:rFonts w:ascii="Times New Roman" w:hAnsi="Times New Roman"/>
          <w:b/>
        </w:rPr>
        <w:t xml:space="preserve">создание на территории </w:t>
      </w:r>
      <w:r w:rsidR="00822EE1">
        <w:rPr>
          <w:rFonts w:ascii="Times New Roman" w:hAnsi="Times New Roman"/>
          <w:b/>
        </w:rPr>
        <w:t>Кочкуровского</w:t>
      </w:r>
      <w:r w:rsidRPr="00994A53">
        <w:rPr>
          <w:rFonts w:ascii="Times New Roman" w:hAnsi="Times New Roman"/>
          <w:b/>
        </w:rPr>
        <w:t xml:space="preserve"> района благоприятных условий для развития человеческого потенциала, повышения уровня жизни населения и качества инфраструктуры на основе формирования конкурентоспособной экономики. </w:t>
      </w:r>
    </w:p>
    <w:p w:rsidR="00FF7C09" w:rsidRPr="005F48AA" w:rsidRDefault="00730F03" w:rsidP="005F48AA">
      <w:pPr>
        <w:spacing w:before="120" w:after="12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Реализация стратегической цели по направлениям реализуется посредством решения следующих стратегических задач:</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1. Развитие и повышение качества человеческого капитала;</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2. Создание комфортной среды для жизни населения муниципального образования;</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3. Обеспечение устойчивого экономического роста на основе инновационного развития;</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4. Повышение эффективности деятельности органов местного самоуправления.</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В рамках поставленных задач органам местного самоуправления Кочкуровского муниципального района необходимо работать по следующим приоритетам</w:t>
      </w:r>
      <w:r w:rsidR="000647A8">
        <w:rPr>
          <w:rFonts w:ascii="Times New Roman" w:eastAsia="Times New Roman" w:hAnsi="Times New Roman" w:cs="Times New Roman"/>
          <w:sz w:val="26"/>
          <w:szCs w:val="26"/>
        </w:rPr>
        <w:t>:</w:t>
      </w:r>
    </w:p>
    <w:tbl>
      <w:tblPr>
        <w:tblW w:w="0" w:type="auto"/>
        <w:tblInd w:w="98" w:type="dxa"/>
        <w:tblCellMar>
          <w:left w:w="10" w:type="dxa"/>
          <w:right w:w="10" w:type="dxa"/>
        </w:tblCellMar>
        <w:tblLook w:val="0000" w:firstRow="0" w:lastRow="0" w:firstColumn="0" w:lastColumn="0" w:noHBand="0" w:noVBand="0"/>
      </w:tblPr>
      <w:tblGrid>
        <w:gridCol w:w="4732"/>
        <w:gridCol w:w="4741"/>
      </w:tblGrid>
      <w:tr w:rsidR="00FF7C09" w:rsidRPr="005F48AA">
        <w:trPr>
          <w:trHeight w:val="1"/>
        </w:trPr>
        <w:tc>
          <w:tcPr>
            <w:tcW w:w="478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0647A8" w:rsidRDefault="00730F03" w:rsidP="005F48AA">
            <w:pPr>
              <w:spacing w:after="0"/>
              <w:rPr>
                <w:rFonts w:ascii="Times New Roman" w:eastAsia="Times New Roman" w:hAnsi="Times New Roman" w:cs="Times New Roman"/>
                <w:color w:val="000000"/>
                <w:sz w:val="26"/>
                <w:szCs w:val="26"/>
              </w:rPr>
            </w:pPr>
            <w:r w:rsidRPr="000647A8">
              <w:rPr>
                <w:rFonts w:ascii="Times New Roman" w:eastAsia="Times New Roman" w:hAnsi="Times New Roman" w:cs="Times New Roman"/>
                <w:color w:val="000000"/>
                <w:sz w:val="26"/>
                <w:szCs w:val="26"/>
              </w:rPr>
              <w:t>Стратегическая задача 1</w:t>
            </w:r>
          </w:p>
          <w:p w:rsidR="00FF7C09" w:rsidRPr="005F48AA" w:rsidRDefault="00730F03" w:rsidP="005F48AA">
            <w:pPr>
              <w:spacing w:after="0"/>
              <w:rPr>
                <w:sz w:val="26"/>
                <w:szCs w:val="26"/>
              </w:rPr>
            </w:pPr>
            <w:r w:rsidRPr="000647A8">
              <w:rPr>
                <w:rFonts w:ascii="Times New Roman" w:eastAsia="Times New Roman" w:hAnsi="Times New Roman" w:cs="Times New Roman"/>
                <w:color w:val="000000"/>
                <w:sz w:val="26"/>
                <w:szCs w:val="26"/>
              </w:rPr>
              <w:t>Развитие и повышение качества человеческого капитала</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Повышение доступности и качества образования и обеспечение его соответствия требованиям инновационной экономики и потребностям рынка труда</w:t>
            </w:r>
          </w:p>
        </w:tc>
      </w:tr>
      <w:tr w:rsidR="00FF7C09" w:rsidRPr="005F48AA">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Создание условий, обеспечивающих возможность для населения вести здоровый образ жизни, систематически заниматься физической культурой и спортом</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Обеспечение творческого и обеспечение культурного развития личности, участие населения в культурной жизни муниципального образования</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Формирование системы социальной самореализации и профессионального самоопределения молодежи, развитие потенциала молодежи</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 xml:space="preserve">Поддержка и стимулирование деятельности </w:t>
            </w:r>
            <w:r w:rsidRPr="000A2999">
              <w:rPr>
                <w:rFonts w:ascii="Times New Roman" w:eastAsia="Times New Roman" w:hAnsi="Times New Roman" w:cs="Times New Roman"/>
                <w:color w:val="000000"/>
                <w:sz w:val="24"/>
                <w:szCs w:val="24"/>
              </w:rPr>
              <w:lastRenderedPageBreak/>
              <w:t>социально ориентированных некоммерческих организаций, повышение гражданской ответственности населения и вовлечение общественности в деятельность органов местного самоуправления</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 xml:space="preserve">Улучшение состояния здоровья населения на основе повышения доступности и качества медицинской помощи </w:t>
            </w:r>
          </w:p>
        </w:tc>
      </w:tr>
      <w:tr w:rsidR="00FF7C09" w:rsidRPr="005F48AA">
        <w:trPr>
          <w:trHeight w:val="1"/>
        </w:trPr>
        <w:tc>
          <w:tcPr>
            <w:tcW w:w="478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647A8" w:rsidRDefault="00730F03" w:rsidP="005F48AA">
            <w:pPr>
              <w:tabs>
                <w:tab w:val="left" w:pos="3780"/>
              </w:tabs>
              <w:spacing w:after="0"/>
              <w:rPr>
                <w:sz w:val="26"/>
                <w:szCs w:val="26"/>
              </w:rPr>
            </w:pPr>
            <w:r w:rsidRPr="000647A8">
              <w:rPr>
                <w:rFonts w:ascii="Times New Roman" w:eastAsia="Times New Roman" w:hAnsi="Times New Roman" w:cs="Times New Roman"/>
                <w:color w:val="000000"/>
                <w:sz w:val="26"/>
                <w:szCs w:val="26"/>
              </w:rPr>
              <w:t>Стратегическая задача 2                       Создание комфортной среды для жизни населения муниципального образования</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Повышение качества и надежности предоставляемых жилищно-коммунальных услуг</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Обеспечение населения качественным, комфортным и доступным жильем</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Повышение качества предоставления транспортных услуг населению, развитие транспортной инфраструктуры муниципального образования</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Развитие современной и эффективной автомобильно-дорожной инфраструктуры</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Повышение уровня безопасности жизни населения</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Создание безопасных и комфортных условий  проживания населения в сельской местности</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Повышение уровня внешнего благоустройства и санитарного содержания территории муниципального образования</w:t>
            </w:r>
          </w:p>
        </w:tc>
      </w:tr>
      <w:tr w:rsidR="00FF7C09" w:rsidRPr="005F48AA">
        <w:trPr>
          <w:trHeight w:val="1"/>
        </w:trPr>
        <w:tc>
          <w:tcPr>
            <w:tcW w:w="478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730F03" w:rsidP="005F48AA">
            <w:pPr>
              <w:spacing w:after="0"/>
              <w:rPr>
                <w:rFonts w:ascii="Times New Roman" w:eastAsia="Times New Roman" w:hAnsi="Times New Roman" w:cs="Times New Roman"/>
                <w:b/>
                <w:color w:val="000000"/>
                <w:sz w:val="26"/>
                <w:szCs w:val="26"/>
              </w:rPr>
            </w:pPr>
            <w:r w:rsidRPr="005F48AA">
              <w:rPr>
                <w:rFonts w:ascii="Times New Roman" w:eastAsia="Times New Roman" w:hAnsi="Times New Roman" w:cs="Times New Roman"/>
                <w:b/>
                <w:color w:val="000000"/>
                <w:sz w:val="26"/>
                <w:szCs w:val="26"/>
              </w:rPr>
              <w:t xml:space="preserve"> </w:t>
            </w: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5F48AA" w:rsidRDefault="00FF7C09" w:rsidP="005F48AA">
            <w:pPr>
              <w:spacing w:after="0"/>
              <w:rPr>
                <w:rFonts w:ascii="Times New Roman" w:eastAsia="Times New Roman" w:hAnsi="Times New Roman" w:cs="Times New Roman"/>
                <w:b/>
                <w:color w:val="000000"/>
                <w:sz w:val="26"/>
                <w:szCs w:val="26"/>
              </w:rPr>
            </w:pPr>
          </w:p>
          <w:p w:rsidR="00FF7C09" w:rsidRPr="000647A8" w:rsidRDefault="00730F03" w:rsidP="005F48AA">
            <w:pPr>
              <w:spacing w:after="0"/>
              <w:rPr>
                <w:sz w:val="26"/>
                <w:szCs w:val="26"/>
              </w:rPr>
            </w:pPr>
            <w:r w:rsidRPr="000647A8">
              <w:rPr>
                <w:rFonts w:ascii="Times New Roman" w:eastAsia="Times New Roman" w:hAnsi="Times New Roman" w:cs="Times New Roman"/>
                <w:color w:val="000000"/>
                <w:sz w:val="26"/>
                <w:szCs w:val="26"/>
              </w:rPr>
              <w:t>Стратегическая задача 3                       Обеспечение устойчивого экономического роста на основе инновационного развития</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Развитие сельского хозяйства, повышение объемов производства и эффективности использования земельных ресурсов</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Содействие развитию малого и среднего предпринимательства</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Стимулирование инвестиционной активности в муниципальном образовании</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Эффективное обеспечение жителей муниципального образования услугами торговли,  общественного питания и бытового обслуживания</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Повышение качества управления муниципальным имуществом и земельными участками, находящимися в муниципальной собственности</w:t>
            </w:r>
          </w:p>
        </w:tc>
      </w:tr>
      <w:tr w:rsidR="00FF7C09" w:rsidRPr="005F48AA">
        <w:trPr>
          <w:trHeight w:val="1"/>
        </w:trPr>
        <w:tc>
          <w:tcPr>
            <w:tcW w:w="478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647A8" w:rsidRDefault="00730F03" w:rsidP="005F48AA">
            <w:pPr>
              <w:spacing w:after="0"/>
              <w:rPr>
                <w:rFonts w:ascii="Times New Roman" w:eastAsia="Times New Roman" w:hAnsi="Times New Roman" w:cs="Times New Roman"/>
                <w:color w:val="000000"/>
                <w:sz w:val="26"/>
                <w:szCs w:val="26"/>
              </w:rPr>
            </w:pPr>
            <w:r w:rsidRPr="000647A8">
              <w:rPr>
                <w:rFonts w:ascii="Times New Roman" w:eastAsia="Times New Roman" w:hAnsi="Times New Roman" w:cs="Times New Roman"/>
                <w:color w:val="000000"/>
                <w:sz w:val="26"/>
                <w:szCs w:val="26"/>
              </w:rPr>
              <w:t>Стратегическая задача 4</w:t>
            </w:r>
          </w:p>
          <w:p w:rsidR="00FF7C09" w:rsidRPr="000A2999" w:rsidRDefault="00730F03" w:rsidP="005F48AA">
            <w:pPr>
              <w:spacing w:after="0"/>
              <w:rPr>
                <w:b/>
                <w:sz w:val="26"/>
                <w:szCs w:val="26"/>
              </w:rPr>
            </w:pPr>
            <w:r w:rsidRPr="000647A8">
              <w:rPr>
                <w:rFonts w:ascii="Times New Roman" w:eastAsia="Times New Roman" w:hAnsi="Times New Roman" w:cs="Times New Roman"/>
                <w:sz w:val="26"/>
                <w:szCs w:val="26"/>
              </w:rPr>
              <w:t>Повышение эффективности деятельности органов местного самоуправления</w:t>
            </w: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5F48AA">
            <w:pPr>
              <w:spacing w:after="0"/>
              <w:rPr>
                <w:sz w:val="24"/>
                <w:szCs w:val="24"/>
              </w:rPr>
            </w:pPr>
            <w:r w:rsidRPr="000A2999">
              <w:rPr>
                <w:rFonts w:ascii="Times New Roman" w:eastAsia="Times New Roman" w:hAnsi="Times New Roman" w:cs="Times New Roman"/>
                <w:color w:val="000000"/>
                <w:sz w:val="24"/>
                <w:szCs w:val="24"/>
              </w:rPr>
              <w:t xml:space="preserve">Повышение эффективности деятельности органов местного самоуправления </w:t>
            </w:r>
          </w:p>
        </w:tc>
      </w:tr>
      <w:tr w:rsidR="00FF7C09" w:rsidRPr="005F48AA">
        <w:trPr>
          <w:trHeight w:val="1"/>
        </w:trPr>
        <w:tc>
          <w:tcPr>
            <w:tcW w:w="47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rPr>
                <w:rFonts w:ascii="Calibri" w:eastAsia="Calibri" w:hAnsi="Calibri" w:cs="Calibri"/>
                <w:sz w:val="26"/>
                <w:szCs w:val="26"/>
              </w:rPr>
            </w:pPr>
          </w:p>
        </w:tc>
        <w:tc>
          <w:tcPr>
            <w:tcW w:w="47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0A2999" w:rsidRDefault="00730F03" w:rsidP="00A77752">
            <w:pPr>
              <w:spacing w:after="0"/>
              <w:rPr>
                <w:sz w:val="24"/>
                <w:szCs w:val="24"/>
              </w:rPr>
            </w:pPr>
            <w:r w:rsidRPr="000A2999">
              <w:rPr>
                <w:rFonts w:ascii="Times New Roman" w:eastAsia="Times New Roman" w:hAnsi="Times New Roman" w:cs="Times New Roman"/>
                <w:color w:val="000000"/>
                <w:sz w:val="24"/>
                <w:szCs w:val="24"/>
              </w:rPr>
              <w:t>Повышение качества управления муниципальными финансами</w:t>
            </w:r>
          </w:p>
        </w:tc>
      </w:tr>
    </w:tbl>
    <w:p w:rsidR="00FF7C09" w:rsidRPr="005F48AA" w:rsidRDefault="00FF7C09" w:rsidP="005F48AA">
      <w:pPr>
        <w:tabs>
          <w:tab w:val="left" w:pos="3780"/>
        </w:tabs>
        <w:spacing w:after="0"/>
        <w:ind w:firstLine="567"/>
        <w:jc w:val="both"/>
        <w:rPr>
          <w:rFonts w:ascii="Times New Roman" w:eastAsia="Times New Roman" w:hAnsi="Times New Roman" w:cs="Times New Roman"/>
          <w:sz w:val="26"/>
          <w:szCs w:val="26"/>
        </w:rPr>
      </w:pP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b/>
          <w:i/>
          <w:sz w:val="26"/>
          <w:szCs w:val="26"/>
        </w:rPr>
        <w:t>Стратегическая задача  №1  «</w:t>
      </w:r>
      <w:r w:rsidRPr="005F48AA">
        <w:rPr>
          <w:rFonts w:ascii="Times New Roman" w:eastAsia="Times New Roman" w:hAnsi="Times New Roman" w:cs="Times New Roman"/>
          <w:b/>
          <w:color w:val="000000"/>
          <w:sz w:val="26"/>
          <w:szCs w:val="26"/>
        </w:rPr>
        <w:t>Развитие и повышение качества человеческого капитала»</w:t>
      </w:r>
      <w:r w:rsidRPr="005F48AA">
        <w:rPr>
          <w:rFonts w:ascii="Times New Roman" w:eastAsia="Times New Roman" w:hAnsi="Times New Roman" w:cs="Times New Roman"/>
          <w:b/>
          <w:i/>
          <w:sz w:val="26"/>
          <w:szCs w:val="26"/>
        </w:rPr>
        <w:t xml:space="preserve"> </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Главной задачей в области повышения уровня жизни населения является существенное снижение уровня бедности на основе поддержания высоких темпов экономического роста. Устойчиво высокие темпы экономического роста невозможно обеспечить без развития гибкого рынка труда и создания условий для возникновения эффективных рабочих мест. Перед органами местного самоуправления района стоят две задачи — содействие трудоустройству населения района и сохранение и наращивание профессионально-кадрового потенциала территории в соответствие с имеющимися потребностями рынка. Для решения этих задач требуется развитие сотрудничества администрации </w:t>
      </w:r>
      <w:r w:rsidRPr="005F48AA">
        <w:rPr>
          <w:rFonts w:ascii="Times New Roman" w:eastAsia="Times New Roman" w:hAnsi="Times New Roman" w:cs="Times New Roman"/>
          <w:sz w:val="26"/>
          <w:szCs w:val="26"/>
          <w:shd w:val="clear" w:color="auto" w:fill="FFFFFF"/>
        </w:rPr>
        <w:t xml:space="preserve">Кочкуровского  муниципального района </w:t>
      </w:r>
      <w:r w:rsidRPr="005F48AA">
        <w:rPr>
          <w:rFonts w:ascii="Times New Roman" w:eastAsia="Times New Roman" w:hAnsi="Times New Roman" w:cs="Times New Roman"/>
          <w:sz w:val="26"/>
          <w:szCs w:val="26"/>
        </w:rPr>
        <w:t>с районным подразделением службы занятости, агропромышленными предприятиями района, проведение активной политики в области занятости населения, формирование муниципального заказа на подготовку кадров для сельского хозяйства, культурно-массовых и спортивных учреждений района.</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Благоприятная среда обитания в первую очередь базируется на достаточной для удовлетворения потребностей населения социальной инфраструктуре, включающей учреждения образования, здравоохранения, культуры и т. д.  В целях удовлетворения устойчивой потребности отдельных категорий населения в социальных услугах необходима оптимизация системы оказания социальных услуг, направленная на повышение качества и увеличение их объема, продолжение работы по укреплению материально-технической базы социальных учреждений района. </w:t>
      </w:r>
    </w:p>
    <w:p w:rsidR="00FF7C09" w:rsidRPr="005F48AA" w:rsidRDefault="00730F03" w:rsidP="005F48AA">
      <w:pPr>
        <w:tabs>
          <w:tab w:val="left" w:pos="3780"/>
        </w:tabs>
        <w:spacing w:after="0"/>
        <w:ind w:firstLine="567"/>
        <w:jc w:val="both"/>
        <w:rPr>
          <w:rFonts w:ascii="Times New Roman" w:eastAsia="Times New Roman" w:hAnsi="Times New Roman" w:cs="Times New Roman"/>
          <w:b/>
          <w:color w:val="000000"/>
          <w:sz w:val="26"/>
          <w:szCs w:val="26"/>
        </w:rPr>
      </w:pPr>
      <w:r w:rsidRPr="005F48AA">
        <w:rPr>
          <w:rFonts w:ascii="Times New Roman" w:eastAsia="Times New Roman" w:hAnsi="Times New Roman" w:cs="Times New Roman"/>
          <w:b/>
          <w:i/>
          <w:sz w:val="26"/>
          <w:szCs w:val="26"/>
        </w:rPr>
        <w:t>Стратегическая задача  № 2  «</w:t>
      </w:r>
      <w:r w:rsidRPr="005F48AA">
        <w:rPr>
          <w:rFonts w:ascii="Times New Roman" w:eastAsia="Times New Roman" w:hAnsi="Times New Roman" w:cs="Times New Roman"/>
          <w:b/>
          <w:color w:val="000000"/>
          <w:sz w:val="26"/>
          <w:szCs w:val="26"/>
        </w:rPr>
        <w:t>Создание комфортной среды для жизни населения муниципального образования».</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b/>
          <w:i/>
          <w:sz w:val="26"/>
          <w:szCs w:val="26"/>
        </w:rPr>
        <w:t xml:space="preserve"> </w:t>
      </w:r>
      <w:r w:rsidRPr="005F48AA">
        <w:rPr>
          <w:rFonts w:ascii="Times New Roman" w:eastAsia="Times New Roman" w:hAnsi="Times New Roman" w:cs="Times New Roman"/>
          <w:sz w:val="26"/>
          <w:szCs w:val="26"/>
        </w:rPr>
        <w:t>Условия жизни населения на территории района во многом определяются эффективностью деятельности органов местного самоуправления по организации представления широкого спектра услуг, прежде всего, в сфере жилищно-коммунального хозяйства, транспортного обслуживания.</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Инфраструктура Кочкуровского муниципального района характеризуется низким уровнем развития, что требует от органов местного самоуправления комплексного решения накопившихся проблем в сфере жилищного строительства, повышения благоустройства жилищного фонда и качества предоставляемых коммунальных услуг, приведения в нормативное состояние дорог района.</w:t>
      </w:r>
    </w:p>
    <w:p w:rsidR="00FF7C09" w:rsidRPr="005F48AA" w:rsidRDefault="00730F03" w:rsidP="005F48AA">
      <w:pPr>
        <w:tabs>
          <w:tab w:val="left" w:pos="3780"/>
        </w:tabs>
        <w:spacing w:after="0"/>
        <w:ind w:firstLine="567"/>
        <w:jc w:val="both"/>
        <w:rPr>
          <w:rFonts w:ascii="Times New Roman" w:eastAsia="Times New Roman" w:hAnsi="Times New Roman" w:cs="Times New Roman"/>
          <w:b/>
          <w:i/>
          <w:sz w:val="26"/>
          <w:szCs w:val="26"/>
        </w:rPr>
      </w:pPr>
      <w:r w:rsidRPr="005F48AA">
        <w:rPr>
          <w:rFonts w:ascii="Times New Roman" w:eastAsia="Times New Roman" w:hAnsi="Times New Roman" w:cs="Times New Roman"/>
          <w:b/>
          <w:i/>
          <w:sz w:val="26"/>
          <w:szCs w:val="26"/>
        </w:rPr>
        <w:t xml:space="preserve">Стратегическая задача № 3 </w:t>
      </w:r>
      <w:r w:rsidRPr="000647A8">
        <w:rPr>
          <w:rFonts w:ascii="Times New Roman" w:eastAsia="Times New Roman" w:hAnsi="Times New Roman" w:cs="Times New Roman"/>
          <w:b/>
          <w:i/>
          <w:sz w:val="26"/>
          <w:szCs w:val="26"/>
        </w:rPr>
        <w:t>«О</w:t>
      </w:r>
      <w:r w:rsidRPr="000647A8">
        <w:rPr>
          <w:rFonts w:ascii="Times New Roman" w:eastAsia="Times New Roman" w:hAnsi="Times New Roman" w:cs="Times New Roman"/>
          <w:b/>
          <w:sz w:val="26"/>
          <w:szCs w:val="26"/>
        </w:rPr>
        <w:t>беспечение устойчивого экономического роста на основе инновационного развития»</w:t>
      </w:r>
      <w:r w:rsidR="000647A8">
        <w:rPr>
          <w:rFonts w:ascii="Times New Roman" w:eastAsia="Times New Roman" w:hAnsi="Times New Roman" w:cs="Times New Roman"/>
          <w:b/>
          <w:i/>
          <w:sz w:val="26"/>
          <w:szCs w:val="26"/>
        </w:rPr>
        <w:t>.</w:t>
      </w:r>
      <w:r w:rsidRPr="005F48AA">
        <w:rPr>
          <w:rFonts w:ascii="Times New Roman" w:eastAsia="Times New Roman" w:hAnsi="Times New Roman" w:cs="Times New Roman"/>
          <w:b/>
          <w:i/>
          <w:sz w:val="26"/>
          <w:szCs w:val="26"/>
        </w:rPr>
        <w:t xml:space="preserve"> </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Кочкуровский муниципальный район обладает значительными земельными, водными, охотничье-промысловыми  ресурсами и имеет хорошие предпосылки для развития экологического туризма.  Эффективное использование природных ресурсов, развитие собственных добывающих и перерабатывающих производств, базирующихся на местной сырьевой базе, являются единственным источником </w:t>
      </w:r>
      <w:r w:rsidRPr="005F48AA">
        <w:rPr>
          <w:rFonts w:ascii="Times New Roman" w:eastAsia="Times New Roman" w:hAnsi="Times New Roman" w:cs="Times New Roman"/>
          <w:sz w:val="26"/>
          <w:szCs w:val="26"/>
        </w:rPr>
        <w:lastRenderedPageBreak/>
        <w:t>социально-экономического развития района, поэтому рациональное природопользование и равноправный доступ к природным ресурсам ныне живущих и будущих поколений людей является залогом успеха его развития.</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Перспективы развития Кочкуровского муниципального района по-прежнему  в значительной степени будут определяться уровнем </w:t>
      </w:r>
      <w:r w:rsidRPr="005F48AA">
        <w:rPr>
          <w:rFonts w:ascii="Times New Roman" w:eastAsia="Times New Roman" w:hAnsi="Times New Roman" w:cs="Times New Roman"/>
          <w:sz w:val="26"/>
          <w:szCs w:val="26"/>
          <w:shd w:val="clear" w:color="auto" w:fill="FFFFFF"/>
        </w:rPr>
        <w:t xml:space="preserve">развития агропромышленного комплекса. </w:t>
      </w:r>
      <w:r w:rsidRPr="005F48AA">
        <w:rPr>
          <w:rFonts w:ascii="Times New Roman" w:eastAsia="Times New Roman" w:hAnsi="Times New Roman" w:cs="Times New Roman"/>
          <w:sz w:val="26"/>
          <w:szCs w:val="26"/>
        </w:rPr>
        <w:t xml:space="preserve">Крупным резервом повышения эффективности сельскохозяйственных предприятий района является диверсификация их деятельности, т. е. расширение номенклатуры производимой продукции и оказываемых услуг. Диверсификация может производиться путем осуществления переработки сельскохозяйственной продукции, организации подсобных хозяйств, закупки и реализации товаров народного потребления, оказания разного рода услуг, в том числе обработки почвы для фермеров и приусадебных хозяйств, оказания транспортных услуг, осуществления строительных, ремонтных и других работ. Одной из перспективных сфер для инвестиционного развития района может стать строительная индустрия и промышленность строительных материалов. </w:t>
      </w:r>
    </w:p>
    <w:p w:rsidR="00FF7C09" w:rsidRPr="005F48AA" w:rsidRDefault="00730F03" w:rsidP="005F48AA">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Динамичное развитие малого и среднего предпринимательства является одним из важнейших факторов экономического роста, обеспечения занятости населения, формирования основ политической и социальной стабильности общества.  Поскольку в ряде населенных пунктов района наблюдается отсутствие действующих производств, это является предпосылкой для развития деловой активности проживающего там населения, включая стимулирование предпринимательства и поддержку частных домохозяйств. Основные направления этой поддержки должны состоять из мероприятий, направленных на разъяснение населению основ предпринимательства, создание благоприятных условий для эффективного развития малого и среднего предпринимательства, совершенствование форм поддержки субъектов малого и среднего бизнеса, развитие инфраструктуры поддержки предпринимательства.</w:t>
      </w:r>
    </w:p>
    <w:p w:rsidR="00FF7C09" w:rsidRDefault="00730F03" w:rsidP="00A77752">
      <w:pPr>
        <w:tabs>
          <w:tab w:val="left" w:pos="378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b/>
          <w:i/>
          <w:sz w:val="26"/>
          <w:szCs w:val="26"/>
        </w:rPr>
        <w:t>Стратегическая задача № 4 «П</w:t>
      </w:r>
      <w:r w:rsidRPr="005F48AA">
        <w:rPr>
          <w:rFonts w:ascii="Times New Roman" w:eastAsia="Times New Roman" w:hAnsi="Times New Roman" w:cs="Times New Roman"/>
          <w:sz w:val="26"/>
          <w:szCs w:val="26"/>
        </w:rPr>
        <w:t>овышение эффективности деятельности органов местного самоуправления</w:t>
      </w:r>
      <w:r w:rsidRPr="005F48AA">
        <w:rPr>
          <w:rFonts w:ascii="Times New Roman" w:eastAsia="Times New Roman" w:hAnsi="Times New Roman" w:cs="Times New Roman"/>
          <w:b/>
          <w:i/>
          <w:sz w:val="26"/>
          <w:szCs w:val="26"/>
        </w:rPr>
        <w:t>».</w:t>
      </w:r>
      <w:r w:rsidRPr="005F48AA">
        <w:rPr>
          <w:rFonts w:ascii="Times New Roman" w:eastAsia="Times New Roman" w:hAnsi="Times New Roman" w:cs="Times New Roman"/>
          <w:sz w:val="26"/>
          <w:szCs w:val="26"/>
        </w:rPr>
        <w:t xml:space="preserve"> Эффективность института местного самоуправления зависит от ежедневной высокопроизводительной работы всех подразделений исполнительно-распорядительного органа власти, которая достигается посредством внедрения стройной системы планирования, проведения целенаправленной работы по сбору информации об эффективности работы отделов и ее обработке, обеспечению жесткого контроля над исполнением принятых решений.</w:t>
      </w:r>
      <w:r w:rsidR="00A77752">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Целью реализации этого приоритета является внедрение методов и процедур управления, ориентированного на результат, и проектного управления в администрации Кочкуровского</w:t>
      </w:r>
      <w:r w:rsidRPr="005F48AA">
        <w:rPr>
          <w:rFonts w:ascii="Times New Roman" w:eastAsia="Times New Roman" w:hAnsi="Times New Roman" w:cs="Times New Roman"/>
          <w:sz w:val="26"/>
          <w:szCs w:val="26"/>
          <w:shd w:val="clear" w:color="auto" w:fill="FFFFFF"/>
        </w:rPr>
        <w:t xml:space="preserve"> муниципального района</w:t>
      </w:r>
      <w:r w:rsidRPr="005F48AA">
        <w:rPr>
          <w:rFonts w:ascii="Times New Roman" w:eastAsia="Times New Roman" w:hAnsi="Times New Roman" w:cs="Times New Roman"/>
          <w:sz w:val="26"/>
          <w:szCs w:val="26"/>
        </w:rPr>
        <w:t>, что позволит достичь планируемых в рамках данной концепции общественно значимых результатов, более эффективно осуществлять контроль за исполнением решений представительного органа района и Главы района, повысить эффективность использования ресурсов.</w:t>
      </w:r>
    </w:p>
    <w:p w:rsidR="00182B25" w:rsidRDefault="00182B25" w:rsidP="00182B25">
      <w:pPr>
        <w:spacing w:after="0"/>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00891AA8" w:rsidRPr="005F48AA">
        <w:rPr>
          <w:rFonts w:ascii="Times New Roman" w:eastAsia="Times New Roman" w:hAnsi="Times New Roman" w:cs="Times New Roman"/>
          <w:sz w:val="26"/>
          <w:szCs w:val="26"/>
        </w:rPr>
        <w:t xml:space="preserve">Ожидаемые результаты реализации Стратегии по направлениям приведены в </w:t>
      </w:r>
      <w:r w:rsidR="00891AA8" w:rsidRPr="00A77752">
        <w:rPr>
          <w:rFonts w:ascii="Times New Roman" w:eastAsia="Times New Roman" w:hAnsi="Times New Roman" w:cs="Times New Roman"/>
          <w:b/>
          <w:sz w:val="26"/>
          <w:szCs w:val="26"/>
        </w:rPr>
        <w:t>приложении 2</w:t>
      </w:r>
      <w:r>
        <w:rPr>
          <w:rFonts w:ascii="Times New Roman" w:eastAsia="Times New Roman" w:hAnsi="Times New Roman" w:cs="Times New Roman"/>
          <w:sz w:val="26"/>
          <w:szCs w:val="26"/>
        </w:rPr>
        <w:t xml:space="preserve"> к </w:t>
      </w:r>
      <w:r w:rsidRPr="005F0479">
        <w:rPr>
          <w:rFonts w:ascii="Times New Roman" w:eastAsia="Times New Roman" w:hAnsi="Times New Roman" w:cs="Times New Roman"/>
          <w:sz w:val="26"/>
          <w:szCs w:val="26"/>
        </w:rPr>
        <w:t xml:space="preserve"> Стратегии социально-экономического развития Кочкуровского муниципального района  Республики Мордовия на период до 2025 года</w:t>
      </w:r>
      <w:r>
        <w:rPr>
          <w:rFonts w:ascii="Times New Roman" w:eastAsia="Times New Roman" w:hAnsi="Times New Roman" w:cs="Times New Roman"/>
          <w:sz w:val="26"/>
          <w:szCs w:val="26"/>
        </w:rPr>
        <w:t>.</w:t>
      </w:r>
    </w:p>
    <w:p w:rsidR="00891AA8" w:rsidRPr="005F48AA" w:rsidRDefault="00891AA8" w:rsidP="00891AA8">
      <w:pPr>
        <w:spacing w:after="0"/>
        <w:jc w:val="both"/>
        <w:rPr>
          <w:rFonts w:ascii="Times New Roman" w:eastAsia="Times New Roman" w:hAnsi="Times New Roman" w:cs="Times New Roman"/>
          <w:sz w:val="26"/>
          <w:szCs w:val="26"/>
        </w:rPr>
      </w:pPr>
    </w:p>
    <w:p w:rsidR="000647A8" w:rsidRPr="005F48AA" w:rsidRDefault="000647A8" w:rsidP="005F48AA">
      <w:pPr>
        <w:spacing w:after="0"/>
        <w:jc w:val="both"/>
        <w:rPr>
          <w:rFonts w:ascii="Times New Roman" w:eastAsia="Times New Roman" w:hAnsi="Times New Roman" w:cs="Times New Roman"/>
          <w:sz w:val="26"/>
          <w:szCs w:val="26"/>
        </w:rPr>
      </w:pPr>
    </w:p>
    <w:p w:rsidR="00FF7C09" w:rsidRPr="000647A8" w:rsidRDefault="00730F03" w:rsidP="000647A8">
      <w:pPr>
        <w:spacing w:after="0"/>
        <w:ind w:firstLine="709"/>
        <w:jc w:val="center"/>
        <w:rPr>
          <w:rFonts w:ascii="Times New Roman" w:eastAsia="Times New Roman" w:hAnsi="Times New Roman" w:cs="Times New Roman"/>
          <w:b/>
          <w:spacing w:val="-2"/>
          <w:sz w:val="28"/>
          <w:szCs w:val="28"/>
        </w:rPr>
      </w:pPr>
      <w:r w:rsidRPr="000647A8">
        <w:rPr>
          <w:rFonts w:ascii="Times New Roman" w:eastAsia="Times New Roman" w:hAnsi="Times New Roman" w:cs="Times New Roman"/>
          <w:b/>
          <w:spacing w:val="-2"/>
          <w:sz w:val="28"/>
          <w:szCs w:val="28"/>
        </w:rPr>
        <w:t xml:space="preserve">Раздел 3. Сценарии социально-экономического развития </w:t>
      </w:r>
      <w:r w:rsidR="000647A8">
        <w:rPr>
          <w:rFonts w:ascii="Times New Roman" w:eastAsia="Times New Roman" w:hAnsi="Times New Roman" w:cs="Times New Roman"/>
          <w:b/>
          <w:spacing w:val="-2"/>
          <w:sz w:val="28"/>
          <w:szCs w:val="28"/>
        </w:rPr>
        <w:t>Кочкуровского муниципального района</w:t>
      </w:r>
    </w:p>
    <w:p w:rsidR="00FF7C09" w:rsidRPr="005F48AA" w:rsidRDefault="000647A8" w:rsidP="000647A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sz w:val="26"/>
          <w:szCs w:val="26"/>
        </w:rPr>
        <w:t xml:space="preserve">Исходя из социально-экономического положения Кочкуровского муниципального района в настоящее время при разработке Стратегии рассмотрены три основных сценария его возможного развития в зависимости от изменения внешних и внутренних условий. Это консервативный, базовый и целевой. Основное различие сценариев определяется состоянием экономики района, интенсивностью усилий </w:t>
      </w:r>
      <w:r w:rsidR="00730F03" w:rsidRPr="005F48AA">
        <w:rPr>
          <w:rFonts w:ascii="Times New Roman" w:eastAsia="Times New Roman" w:hAnsi="Times New Roman" w:cs="Times New Roman"/>
          <w:color w:val="000000"/>
          <w:sz w:val="26"/>
          <w:szCs w:val="26"/>
        </w:rPr>
        <w:t xml:space="preserve">органов местного самоуправления, предприятий, субъектов малого и среднего предпринимательства,  участвующих в реализации социально-экономической политики </w:t>
      </w:r>
      <w:r w:rsidR="00730F03" w:rsidRPr="005F48AA">
        <w:rPr>
          <w:rFonts w:ascii="Times New Roman" w:eastAsia="Times New Roman" w:hAnsi="Times New Roman" w:cs="Times New Roman"/>
          <w:sz w:val="26"/>
          <w:szCs w:val="26"/>
        </w:rPr>
        <w:t>и влиянием внешних (макроэкономических и глобальных) факторов.</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Консервативный (I) </w:t>
      </w:r>
      <w:r w:rsidRPr="005F48AA">
        <w:rPr>
          <w:rFonts w:ascii="Times New Roman" w:eastAsia="Times New Roman" w:hAnsi="Times New Roman" w:cs="Times New Roman"/>
          <w:b/>
          <w:sz w:val="26"/>
          <w:szCs w:val="26"/>
        </w:rPr>
        <w:t>–</w:t>
      </w:r>
      <w:r w:rsidRPr="005F48AA">
        <w:rPr>
          <w:rFonts w:ascii="Times New Roman" w:eastAsia="Times New Roman" w:hAnsi="Times New Roman" w:cs="Times New Roman"/>
          <w:sz w:val="26"/>
          <w:szCs w:val="26"/>
        </w:rPr>
        <w:t xml:space="preserve"> основывается на умеренных оценках темпов социально-экономического развития, вызванных как неблагоприятными внешними факторами, так и общим замедлением темпов роста экономики Российской Федерации и Республики Мордовия. Данный сценарий характеризуется затяжным характером и сопровождается ухудшением основных социально-экономических показателей района (падение сельхозпроизводства и банкротство предприятий, сокращение занятости, снижение уровня жизни населения, потеря инвестиционной привлекательности). При таком варианте развития событий район уже не сможет самостоятельно преодолеть тяжелую экономическую ситуацию и будет нуждаться во внешней помощи (со стороны общегосударственных или региональных органов власти).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рамках этого сценария основное внимание уделяется сохранению сложившейся структуры.</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Базовый (II) </w:t>
      </w:r>
      <w:r w:rsidRPr="005F48AA">
        <w:rPr>
          <w:rFonts w:ascii="Times New Roman" w:eastAsia="Times New Roman" w:hAnsi="Times New Roman" w:cs="Times New Roman"/>
          <w:b/>
          <w:sz w:val="26"/>
          <w:szCs w:val="26"/>
        </w:rPr>
        <w:t>–</w:t>
      </w:r>
      <w:r w:rsidRPr="005F48AA">
        <w:rPr>
          <w:rFonts w:ascii="Times New Roman" w:eastAsia="Times New Roman" w:hAnsi="Times New Roman" w:cs="Times New Roman"/>
          <w:sz w:val="26"/>
          <w:szCs w:val="26"/>
        </w:rPr>
        <w:t xml:space="preserve"> является отражением наиболее вероятных тенденций развития макроэкономической ситуации, предполагает сохранение ключевых условий функционирования района. Базовый сценарий основан</w:t>
      </w:r>
      <w:r w:rsidRPr="005F48AA">
        <w:rPr>
          <w:rFonts w:ascii="Times New Roman" w:eastAsia="Times New Roman" w:hAnsi="Times New Roman" w:cs="Times New Roman"/>
          <w:b/>
          <w:i/>
          <w:sz w:val="26"/>
          <w:szCs w:val="26"/>
        </w:rPr>
        <w:t xml:space="preserve"> </w:t>
      </w:r>
      <w:r w:rsidRPr="005F48AA">
        <w:rPr>
          <w:rFonts w:ascii="Times New Roman" w:eastAsia="Times New Roman" w:hAnsi="Times New Roman" w:cs="Times New Roman"/>
          <w:sz w:val="26"/>
          <w:szCs w:val="26"/>
        </w:rPr>
        <w:t>на привлечении внешних инвестиций для развития экономики по таким стратегическим направлениям, как развитие сельского хозяйства и перерабатывающей промышленности, развитие туристско-рекреационной сферы, развитие социальной инфраструктуры района.</w:t>
      </w:r>
    </w:p>
    <w:p w:rsidR="00FF7C09" w:rsidRPr="005F48AA" w:rsidRDefault="00730F03" w:rsidP="005F48AA">
      <w:pPr>
        <w:spacing w:after="0"/>
        <w:ind w:firstLine="567"/>
        <w:jc w:val="both"/>
        <w:rPr>
          <w:rFonts w:ascii="Times New Roman" w:eastAsia="Times New Roman" w:hAnsi="Times New Roman" w:cs="Times New Roman"/>
          <w:sz w:val="26"/>
          <w:szCs w:val="26"/>
          <w:shd w:val="clear" w:color="auto" w:fill="FFFFFF"/>
        </w:rPr>
      </w:pPr>
      <w:r w:rsidRPr="005F48AA">
        <w:rPr>
          <w:rFonts w:ascii="Times New Roman" w:eastAsia="Times New Roman" w:hAnsi="Times New Roman" w:cs="Times New Roman"/>
          <w:sz w:val="26"/>
          <w:szCs w:val="26"/>
          <w:shd w:val="clear" w:color="auto" w:fill="FFFFFF"/>
        </w:rPr>
        <w:t xml:space="preserve">Эффективность реализации этого сценария обусловлена активным участием в мероприятиях федеральных и региональных целевых программ, повышением инвестиционной привлекательности муниципального района, совершенствованием механизмов государственно-частного партнерства по проблемам социально-экономического развития. </w:t>
      </w:r>
    </w:p>
    <w:p w:rsidR="00FF7C09" w:rsidRPr="005F48AA" w:rsidRDefault="00730F03" w:rsidP="005F48AA">
      <w:pPr>
        <w:spacing w:after="0"/>
        <w:ind w:firstLine="567"/>
        <w:jc w:val="both"/>
        <w:rPr>
          <w:rFonts w:ascii="Times New Roman" w:eastAsia="Times New Roman" w:hAnsi="Times New Roman" w:cs="Times New Roman"/>
          <w:sz w:val="26"/>
          <w:szCs w:val="26"/>
          <w:shd w:val="clear" w:color="auto" w:fill="FFFFFF"/>
        </w:rPr>
      </w:pPr>
      <w:r w:rsidRPr="005F48AA">
        <w:rPr>
          <w:rFonts w:ascii="Times New Roman" w:eastAsia="Times New Roman" w:hAnsi="Times New Roman" w:cs="Times New Roman"/>
          <w:sz w:val="26"/>
          <w:szCs w:val="26"/>
          <w:shd w:val="clear" w:color="auto" w:fill="FFFFFF"/>
        </w:rPr>
        <w:t xml:space="preserve">Решение стратегических задач по данному сценарию обеспечит создание новых рабочих мест, повышение занятости и сохранение социально-демографического и трудового потенциала, создаст условия для увеличения </w:t>
      </w:r>
      <w:r w:rsidRPr="005F48AA">
        <w:rPr>
          <w:rFonts w:ascii="Times New Roman" w:eastAsia="Times New Roman" w:hAnsi="Times New Roman" w:cs="Times New Roman"/>
          <w:sz w:val="26"/>
          <w:szCs w:val="26"/>
          <w:shd w:val="clear" w:color="auto" w:fill="FFFFFF"/>
        </w:rPr>
        <w:lastRenderedPageBreak/>
        <w:t xml:space="preserve">доходов и благосостояния населения. Планируется также улучшение условий предпринимательской деятельности, развитие инфраструктуры, улучшение жилищных условий граждан, реализация мероприятий по совершенствованию системы муниципального управления, включая проработку вопроса преобразования территориальной организации поселений на территории Кочкуровского муниципального района. Положительные изменения возможны в долгосрочной перспективе, при условии привлечения крупных инвестиций.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Целевой (III) </w:t>
      </w:r>
      <w:r w:rsidRPr="005F48AA">
        <w:rPr>
          <w:rFonts w:ascii="Times New Roman" w:eastAsia="Times New Roman" w:hAnsi="Times New Roman" w:cs="Times New Roman"/>
          <w:b/>
          <w:sz w:val="26"/>
          <w:szCs w:val="26"/>
        </w:rPr>
        <w:t>–</w:t>
      </w:r>
      <w:r w:rsidRPr="005F48AA">
        <w:rPr>
          <w:rFonts w:ascii="Times New Roman" w:eastAsia="Times New Roman" w:hAnsi="Times New Roman" w:cs="Times New Roman"/>
          <w:sz w:val="26"/>
          <w:szCs w:val="26"/>
        </w:rPr>
        <w:t xml:space="preserve"> характеризуется улучшением общих макроэкономических условий и учитывает формирование благоприятных условий роста экономики, обусловленных высокими темпами роста экономики  Российской Федерации и Республики Мордовия. Целевой сценарий основан</w:t>
      </w:r>
      <w:r w:rsidRPr="005F48AA">
        <w:rPr>
          <w:rFonts w:ascii="Times New Roman" w:eastAsia="Times New Roman" w:hAnsi="Times New Roman" w:cs="Times New Roman"/>
          <w:b/>
          <w:i/>
          <w:sz w:val="26"/>
          <w:szCs w:val="26"/>
        </w:rPr>
        <w:t xml:space="preserve"> </w:t>
      </w:r>
      <w:r w:rsidRPr="005F48AA">
        <w:rPr>
          <w:rFonts w:ascii="Times New Roman" w:eastAsia="Times New Roman" w:hAnsi="Times New Roman" w:cs="Times New Roman"/>
          <w:sz w:val="26"/>
          <w:szCs w:val="26"/>
        </w:rPr>
        <w:t>на привлечении внешних крупных инвестиций для развития экономики по таким стратегическим направлениям, как развитие сельского хозяйства и перерабатывающей промышленности, развитие туристско-рекреационной сферы, развитие социальной инфраструктуры района. Он предполагает хорошие предпосылки для развития агропромышленного комплекса. Будет происходить расширение посевных площадей, интенсивное развитие  животноводства и растениеводства, технического потенциала агропромышленного комплекса.</w:t>
      </w:r>
    </w:p>
    <w:p w:rsidR="00FF7C09" w:rsidRDefault="00730F03" w:rsidP="005F48AA">
      <w:pPr>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Факторами формирования сценариев явились как внешние (динамика социально-экономического развития Республики Мордовия и Российской Федерации), так и внутренние (динамики численности населения, динамика инвестиций в основной капитал, темпы роста заработной платы, динамика строительства жилья, параметры бюджетной политики) параметры.</w:t>
      </w:r>
      <w:r w:rsidR="00EB1C1E"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Стратегические приоритеты района предполагается реализовывать на основе базового сценария развития Кочкуровского муниципального района.</w:t>
      </w:r>
    </w:p>
    <w:p w:rsidR="005F0479" w:rsidRDefault="005F0479" w:rsidP="005F0479">
      <w:pPr>
        <w:spacing w:after="0"/>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Полное описание сценариев  приведены в приложениях 3, 3,1 и 3,2                  к </w:t>
      </w:r>
      <w:r w:rsidRPr="005F0479">
        <w:rPr>
          <w:rFonts w:ascii="Times New Roman" w:eastAsia="Times New Roman" w:hAnsi="Times New Roman" w:cs="Times New Roman"/>
          <w:sz w:val="26"/>
          <w:szCs w:val="26"/>
        </w:rPr>
        <w:t xml:space="preserve"> Стратегии социально-экономического развития Кочкуровского муниципального района  Республики Мордовия на период до 2025 года</w:t>
      </w:r>
      <w:r>
        <w:rPr>
          <w:rFonts w:ascii="Times New Roman" w:eastAsia="Times New Roman" w:hAnsi="Times New Roman" w:cs="Times New Roman"/>
          <w:sz w:val="26"/>
          <w:szCs w:val="26"/>
        </w:rPr>
        <w:t>.</w:t>
      </w:r>
    </w:p>
    <w:p w:rsidR="000647A8" w:rsidRPr="005F48AA" w:rsidRDefault="000647A8" w:rsidP="005F48AA">
      <w:pPr>
        <w:spacing w:after="0"/>
        <w:ind w:firstLine="709"/>
        <w:jc w:val="both"/>
        <w:rPr>
          <w:rFonts w:ascii="Times New Roman" w:eastAsia="Times New Roman" w:hAnsi="Times New Roman" w:cs="Times New Roman"/>
          <w:sz w:val="26"/>
          <w:szCs w:val="26"/>
        </w:rPr>
      </w:pPr>
    </w:p>
    <w:p w:rsidR="00FF7C09" w:rsidRPr="000647A8" w:rsidRDefault="00730F03" w:rsidP="000647A8">
      <w:pPr>
        <w:spacing w:after="0"/>
        <w:ind w:firstLine="709"/>
        <w:jc w:val="center"/>
        <w:rPr>
          <w:rFonts w:ascii="Times New Roman" w:eastAsia="Times New Roman" w:hAnsi="Times New Roman" w:cs="Times New Roman"/>
          <w:b/>
          <w:spacing w:val="-2"/>
          <w:sz w:val="28"/>
          <w:szCs w:val="28"/>
        </w:rPr>
      </w:pPr>
      <w:r w:rsidRPr="000647A8">
        <w:rPr>
          <w:rFonts w:ascii="Times New Roman" w:eastAsia="Times New Roman" w:hAnsi="Times New Roman" w:cs="Times New Roman"/>
          <w:b/>
          <w:spacing w:val="-2"/>
          <w:sz w:val="28"/>
          <w:szCs w:val="28"/>
        </w:rPr>
        <w:t>Раздел 4. Приоритетные направления по основным отраслям социально-экономического развития</w:t>
      </w:r>
      <w:r w:rsidR="000647A8" w:rsidRPr="000647A8">
        <w:rPr>
          <w:rFonts w:ascii="Times New Roman" w:eastAsia="Times New Roman" w:hAnsi="Times New Roman" w:cs="Times New Roman"/>
          <w:b/>
          <w:spacing w:val="-2"/>
          <w:sz w:val="28"/>
          <w:szCs w:val="28"/>
        </w:rPr>
        <w:t xml:space="preserve"> Кочкуровского муниципального района</w:t>
      </w:r>
      <w:r w:rsidRPr="000647A8">
        <w:rPr>
          <w:rFonts w:ascii="Times New Roman" w:eastAsia="Times New Roman" w:hAnsi="Times New Roman" w:cs="Times New Roman"/>
          <w:b/>
          <w:spacing w:val="-2"/>
          <w:sz w:val="28"/>
          <w:szCs w:val="28"/>
        </w:rPr>
        <w:t>.</w:t>
      </w:r>
    </w:p>
    <w:p w:rsidR="00FF7C09" w:rsidRPr="000647A8" w:rsidRDefault="00730F03" w:rsidP="000647A8">
      <w:pPr>
        <w:spacing w:after="0"/>
        <w:ind w:firstLine="709"/>
        <w:jc w:val="center"/>
        <w:rPr>
          <w:rFonts w:ascii="Times New Roman" w:eastAsia="Times New Roman" w:hAnsi="Times New Roman" w:cs="Times New Roman"/>
          <w:spacing w:val="-2"/>
          <w:sz w:val="26"/>
          <w:szCs w:val="26"/>
        </w:rPr>
      </w:pPr>
      <w:r w:rsidRPr="000647A8">
        <w:rPr>
          <w:rFonts w:ascii="Times New Roman" w:eastAsia="Times New Roman" w:hAnsi="Times New Roman" w:cs="Times New Roman"/>
          <w:b/>
          <w:spacing w:val="-2"/>
          <w:sz w:val="26"/>
          <w:szCs w:val="26"/>
        </w:rPr>
        <w:t xml:space="preserve">Раздел 4.1. Основные направления развития человеческого капитала и социальной сферы </w:t>
      </w:r>
      <w:r w:rsidR="000647A8" w:rsidRPr="000647A8">
        <w:rPr>
          <w:rFonts w:ascii="Times New Roman" w:eastAsia="Times New Roman" w:hAnsi="Times New Roman" w:cs="Times New Roman"/>
          <w:b/>
          <w:spacing w:val="-2"/>
          <w:sz w:val="26"/>
          <w:szCs w:val="26"/>
        </w:rPr>
        <w:t>Кочкуровского муниципального района</w:t>
      </w:r>
      <w:r w:rsidRPr="000647A8">
        <w:rPr>
          <w:rFonts w:ascii="Times New Roman" w:eastAsia="Times New Roman" w:hAnsi="Times New Roman" w:cs="Times New Roman"/>
          <w:spacing w:val="-2"/>
          <w:sz w:val="26"/>
          <w:szCs w:val="26"/>
        </w:rPr>
        <w:t>.</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Существующая система муниципального общего </w:t>
      </w:r>
      <w:r w:rsidRPr="005F48AA">
        <w:rPr>
          <w:rFonts w:ascii="Times New Roman" w:eastAsia="Times New Roman" w:hAnsi="Times New Roman" w:cs="Times New Roman"/>
          <w:b/>
          <w:sz w:val="26"/>
          <w:szCs w:val="26"/>
        </w:rPr>
        <w:t>образования</w:t>
      </w:r>
      <w:r w:rsidRPr="005F48AA">
        <w:rPr>
          <w:rFonts w:ascii="Times New Roman" w:eastAsia="Times New Roman" w:hAnsi="Times New Roman" w:cs="Times New Roman"/>
          <w:sz w:val="26"/>
          <w:szCs w:val="26"/>
        </w:rPr>
        <w:t xml:space="preserve"> в целом удовлетворяет современные образовательные запросы населения. Сеть образовательных организаций дошкольного, общего и дополнительного образования позволяет предоставлять необходимое образование населению по уровням дошкольного, общего, а также по различным программам дополнительного образования. Образовательные организации района в полном объёме выполняют свои задачи.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Вместе с тем, на фоне отрицательной демографической ситуации, в районе наблюдается уменьшение численности обучающихся. </w:t>
      </w:r>
    </w:p>
    <w:p w:rsidR="00F30E44" w:rsidRPr="000647A8" w:rsidRDefault="00730F03" w:rsidP="000647A8">
      <w:pPr>
        <w:pStyle w:val="a3"/>
        <w:jc w:val="center"/>
        <w:rPr>
          <w:rFonts w:ascii="Times New Roman" w:eastAsia="Times New Roman" w:hAnsi="Times New Roman" w:cs="Times New Roman"/>
          <w:b/>
          <w:sz w:val="24"/>
          <w:szCs w:val="24"/>
        </w:rPr>
      </w:pPr>
      <w:r w:rsidRPr="000647A8">
        <w:rPr>
          <w:rFonts w:ascii="Times New Roman" w:eastAsia="Times New Roman" w:hAnsi="Times New Roman" w:cs="Times New Roman"/>
          <w:b/>
          <w:sz w:val="24"/>
          <w:szCs w:val="24"/>
        </w:rPr>
        <w:lastRenderedPageBreak/>
        <w:t>Численность обучающихся в общеобразовательных организациях</w:t>
      </w:r>
    </w:p>
    <w:p w:rsidR="000647A8" w:rsidRDefault="00730F03" w:rsidP="000647A8">
      <w:pPr>
        <w:pStyle w:val="a3"/>
        <w:jc w:val="center"/>
        <w:rPr>
          <w:rFonts w:ascii="Times New Roman" w:eastAsia="Times New Roman" w:hAnsi="Times New Roman" w:cs="Times New Roman"/>
          <w:b/>
          <w:sz w:val="24"/>
          <w:szCs w:val="24"/>
        </w:rPr>
      </w:pPr>
      <w:r w:rsidRPr="000647A8">
        <w:rPr>
          <w:rFonts w:ascii="Times New Roman" w:eastAsia="Times New Roman" w:hAnsi="Times New Roman" w:cs="Times New Roman"/>
          <w:b/>
          <w:sz w:val="24"/>
          <w:szCs w:val="24"/>
        </w:rPr>
        <w:t>Кочкуровского района н</w:t>
      </w:r>
      <w:r w:rsidR="000647A8" w:rsidRPr="000647A8">
        <w:rPr>
          <w:rFonts w:ascii="Times New Roman" w:eastAsia="Times New Roman" w:hAnsi="Times New Roman" w:cs="Times New Roman"/>
          <w:b/>
          <w:sz w:val="24"/>
          <w:szCs w:val="24"/>
        </w:rPr>
        <w:t>а плановый  период до 2025</w:t>
      </w:r>
      <w:r w:rsidR="000647A8">
        <w:rPr>
          <w:rFonts w:ascii="Times New Roman" w:eastAsia="Times New Roman" w:hAnsi="Times New Roman" w:cs="Times New Roman"/>
          <w:b/>
          <w:sz w:val="24"/>
          <w:szCs w:val="24"/>
        </w:rPr>
        <w:t xml:space="preserve"> </w:t>
      </w:r>
      <w:r w:rsidR="000647A8" w:rsidRPr="000647A8">
        <w:rPr>
          <w:rFonts w:ascii="Times New Roman" w:eastAsia="Times New Roman" w:hAnsi="Times New Roman" w:cs="Times New Roman"/>
          <w:b/>
          <w:sz w:val="24"/>
          <w:szCs w:val="24"/>
        </w:rPr>
        <w:t xml:space="preserve">года </w:t>
      </w:r>
    </w:p>
    <w:p w:rsidR="00FF7C09" w:rsidRPr="000647A8" w:rsidRDefault="00730F03" w:rsidP="000647A8">
      <w:pPr>
        <w:pStyle w:val="a3"/>
        <w:jc w:val="right"/>
        <w:rPr>
          <w:rFonts w:ascii="Times New Roman" w:eastAsia="Times New Roman" w:hAnsi="Times New Roman" w:cs="Times New Roman"/>
          <w:sz w:val="24"/>
          <w:szCs w:val="24"/>
        </w:rPr>
      </w:pPr>
      <w:r w:rsidRPr="000647A8">
        <w:rPr>
          <w:rFonts w:ascii="Times New Roman" w:eastAsia="Times New Roman" w:hAnsi="Times New Roman" w:cs="Times New Roman"/>
          <w:sz w:val="24"/>
          <w:szCs w:val="24"/>
        </w:rPr>
        <w:t>Таблица</w:t>
      </w:r>
      <w:r w:rsidR="000647A8" w:rsidRPr="000647A8">
        <w:rPr>
          <w:rFonts w:ascii="Times New Roman" w:eastAsia="Times New Roman" w:hAnsi="Times New Roman" w:cs="Times New Roman"/>
          <w:sz w:val="24"/>
          <w:szCs w:val="24"/>
        </w:rPr>
        <w:t xml:space="preserve"> 12</w:t>
      </w:r>
    </w:p>
    <w:tbl>
      <w:tblPr>
        <w:tblW w:w="0" w:type="auto"/>
        <w:tblInd w:w="98" w:type="dxa"/>
        <w:tblCellMar>
          <w:left w:w="10" w:type="dxa"/>
          <w:right w:w="10" w:type="dxa"/>
        </w:tblCellMar>
        <w:tblLook w:val="0000" w:firstRow="0" w:lastRow="0" w:firstColumn="0" w:lastColumn="0" w:noHBand="0" w:noVBand="0"/>
      </w:tblPr>
      <w:tblGrid>
        <w:gridCol w:w="3412"/>
        <w:gridCol w:w="1134"/>
        <w:gridCol w:w="850"/>
        <w:gridCol w:w="991"/>
        <w:gridCol w:w="849"/>
        <w:gridCol w:w="850"/>
        <w:gridCol w:w="849"/>
      </w:tblGrid>
      <w:tr w:rsidR="00F30E44" w:rsidRPr="00FA7E7B" w:rsidTr="00EB1C1E">
        <w:trPr>
          <w:trHeight w:val="274"/>
        </w:trPr>
        <w:tc>
          <w:tcPr>
            <w:tcW w:w="3412"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30E44" w:rsidRPr="00FA7E7B" w:rsidRDefault="00F30E44" w:rsidP="005F48AA">
            <w:pPr>
              <w:spacing w:after="0"/>
              <w:jc w:val="center"/>
              <w:rPr>
                <w:rFonts w:ascii="Times New Roman" w:eastAsia="Calibri" w:hAnsi="Times New Roman" w:cs="Times New Roman"/>
                <w:sz w:val="24"/>
                <w:szCs w:val="24"/>
              </w:rPr>
            </w:pPr>
            <w:r w:rsidRPr="00FA7E7B">
              <w:rPr>
                <w:rFonts w:ascii="Times New Roman" w:eastAsia="Times New Roman" w:hAnsi="Times New Roman" w:cs="Times New Roman"/>
                <w:color w:val="000000"/>
                <w:sz w:val="24"/>
                <w:szCs w:val="24"/>
              </w:rPr>
              <w:t>Количество учащихся</w:t>
            </w:r>
          </w:p>
        </w:tc>
        <w:tc>
          <w:tcPr>
            <w:tcW w:w="5523"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jc w:val="center"/>
              <w:rPr>
                <w:rFonts w:ascii="Times New Roman" w:hAnsi="Times New Roman" w:cs="Times New Roman"/>
                <w:sz w:val="24"/>
                <w:szCs w:val="24"/>
              </w:rPr>
            </w:pPr>
            <w:r w:rsidRPr="00FA7E7B">
              <w:rPr>
                <w:rFonts w:ascii="Times New Roman" w:eastAsia="Times New Roman" w:hAnsi="Times New Roman" w:cs="Times New Roman"/>
                <w:sz w:val="24"/>
                <w:szCs w:val="24"/>
              </w:rPr>
              <w:t>Год</w:t>
            </w:r>
          </w:p>
        </w:tc>
      </w:tr>
      <w:tr w:rsidR="00F30E44" w:rsidRPr="00FA7E7B" w:rsidTr="00EB1C1E">
        <w:trPr>
          <w:trHeight w:val="324"/>
        </w:trPr>
        <w:tc>
          <w:tcPr>
            <w:tcW w:w="3412"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spacing w:after="0"/>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spacing w:after="0"/>
              <w:jc w:val="center"/>
              <w:rPr>
                <w:rFonts w:ascii="Times New Roman" w:hAnsi="Times New Roman" w:cs="Times New Roman"/>
                <w:sz w:val="24"/>
                <w:szCs w:val="24"/>
              </w:rPr>
            </w:pPr>
            <w:r w:rsidRPr="00FA7E7B">
              <w:rPr>
                <w:rFonts w:ascii="Times New Roman" w:eastAsia="Times New Roman" w:hAnsi="Times New Roman" w:cs="Times New Roman"/>
                <w:color w:val="000000"/>
                <w:sz w:val="24"/>
                <w:szCs w:val="24"/>
              </w:rPr>
              <w:t>2015</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spacing w:after="0"/>
              <w:jc w:val="center"/>
              <w:rPr>
                <w:rFonts w:ascii="Times New Roman" w:hAnsi="Times New Roman" w:cs="Times New Roman"/>
                <w:sz w:val="24"/>
                <w:szCs w:val="24"/>
              </w:rPr>
            </w:pPr>
            <w:r w:rsidRPr="00FA7E7B">
              <w:rPr>
                <w:rFonts w:ascii="Times New Roman" w:eastAsia="Times New Roman" w:hAnsi="Times New Roman" w:cs="Times New Roman"/>
                <w:color w:val="000000"/>
                <w:sz w:val="24"/>
                <w:szCs w:val="24"/>
              </w:rPr>
              <w:t>2016</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spacing w:after="0"/>
              <w:jc w:val="center"/>
              <w:rPr>
                <w:rFonts w:ascii="Times New Roman" w:hAnsi="Times New Roman" w:cs="Times New Roman"/>
                <w:sz w:val="24"/>
                <w:szCs w:val="24"/>
              </w:rPr>
            </w:pPr>
            <w:r w:rsidRPr="00FA7E7B">
              <w:rPr>
                <w:rFonts w:ascii="Times New Roman" w:eastAsia="Times New Roman" w:hAnsi="Times New Roman" w:cs="Times New Roman"/>
                <w:color w:val="000000"/>
                <w:sz w:val="24"/>
                <w:szCs w:val="24"/>
              </w:rPr>
              <w:t>2017</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color w:val="000000"/>
                <w:sz w:val="24"/>
                <w:szCs w:val="24"/>
              </w:rPr>
              <w:t>2018</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sz w:val="24"/>
                <w:szCs w:val="24"/>
              </w:rPr>
              <w:t>2019</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sz w:val="24"/>
                <w:szCs w:val="24"/>
              </w:rPr>
              <w:t>2020</w:t>
            </w:r>
          </w:p>
        </w:tc>
      </w:tr>
      <w:tr w:rsidR="00FF7C09" w:rsidRPr="00FA7E7B" w:rsidTr="00EB1C1E">
        <w:tc>
          <w:tcPr>
            <w:tcW w:w="3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730F03" w:rsidP="005F48AA">
            <w:pPr>
              <w:spacing w:after="0"/>
              <w:jc w:val="center"/>
              <w:rPr>
                <w:rFonts w:ascii="Times New Roman" w:hAnsi="Times New Roman" w:cs="Times New Roman"/>
                <w:sz w:val="24"/>
                <w:szCs w:val="24"/>
              </w:rPr>
            </w:pPr>
            <w:r w:rsidRPr="00FA7E7B">
              <w:rPr>
                <w:rFonts w:ascii="Times New Roman" w:eastAsia="Times New Roman" w:hAnsi="Times New Roman" w:cs="Times New Roman"/>
                <w:color w:val="000000"/>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spacing w:after="0"/>
              <w:jc w:val="center"/>
              <w:rPr>
                <w:rFonts w:ascii="Times New Roman" w:hAnsi="Times New Roman" w:cs="Times New Roman"/>
                <w:sz w:val="24"/>
                <w:szCs w:val="24"/>
              </w:rPr>
            </w:pPr>
            <w:r w:rsidRPr="00FA7E7B">
              <w:rPr>
                <w:rFonts w:ascii="Times New Roman" w:hAnsi="Times New Roman" w:cs="Times New Roman"/>
                <w:sz w:val="24"/>
                <w:szCs w:val="24"/>
              </w:rPr>
              <w:t>556</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spacing w:after="0"/>
              <w:jc w:val="center"/>
              <w:rPr>
                <w:rFonts w:ascii="Times New Roman" w:hAnsi="Times New Roman" w:cs="Times New Roman"/>
                <w:sz w:val="24"/>
                <w:szCs w:val="24"/>
              </w:rPr>
            </w:pPr>
            <w:r w:rsidRPr="00FA7E7B">
              <w:rPr>
                <w:rFonts w:ascii="Times New Roman" w:hAnsi="Times New Roman" w:cs="Times New Roman"/>
                <w:sz w:val="24"/>
                <w:szCs w:val="24"/>
              </w:rPr>
              <w:t>559</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spacing w:after="0"/>
              <w:jc w:val="center"/>
              <w:rPr>
                <w:rFonts w:ascii="Times New Roman" w:hAnsi="Times New Roman" w:cs="Times New Roman"/>
                <w:sz w:val="24"/>
                <w:szCs w:val="24"/>
              </w:rPr>
            </w:pPr>
            <w:r w:rsidRPr="00FA7E7B">
              <w:rPr>
                <w:rFonts w:ascii="Times New Roman" w:hAnsi="Times New Roman" w:cs="Times New Roman"/>
                <w:sz w:val="24"/>
                <w:szCs w:val="24"/>
              </w:rPr>
              <w:t>586</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588</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614</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609</w:t>
            </w:r>
          </w:p>
        </w:tc>
      </w:tr>
    </w:tbl>
    <w:p w:rsidR="00FF7C09" w:rsidRPr="00FA7E7B" w:rsidRDefault="00FF7C09" w:rsidP="005F48AA">
      <w:pPr>
        <w:spacing w:after="0"/>
        <w:ind w:firstLine="567"/>
        <w:jc w:val="both"/>
        <w:rPr>
          <w:rFonts w:ascii="Times New Roman" w:eastAsia="Times New Roman" w:hAnsi="Times New Roman" w:cs="Times New Roman"/>
          <w:color w:val="000000"/>
          <w:sz w:val="24"/>
          <w:szCs w:val="24"/>
        </w:rPr>
      </w:pPr>
    </w:p>
    <w:tbl>
      <w:tblPr>
        <w:tblW w:w="0" w:type="auto"/>
        <w:tblInd w:w="98" w:type="dxa"/>
        <w:tblCellMar>
          <w:left w:w="10" w:type="dxa"/>
          <w:right w:w="10" w:type="dxa"/>
        </w:tblCellMar>
        <w:tblLook w:val="0000" w:firstRow="0" w:lastRow="0" w:firstColumn="0" w:lastColumn="0" w:noHBand="0" w:noVBand="0"/>
      </w:tblPr>
      <w:tblGrid>
        <w:gridCol w:w="3412"/>
        <w:gridCol w:w="1276"/>
        <w:gridCol w:w="992"/>
        <w:gridCol w:w="1134"/>
        <w:gridCol w:w="851"/>
        <w:gridCol w:w="1134"/>
      </w:tblGrid>
      <w:tr w:rsidR="00F30E44" w:rsidRPr="00FA7E7B" w:rsidTr="00EB1C1E">
        <w:trPr>
          <w:trHeight w:val="295"/>
        </w:trPr>
        <w:tc>
          <w:tcPr>
            <w:tcW w:w="3412"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30E44" w:rsidRPr="00FA7E7B" w:rsidRDefault="00F30E44" w:rsidP="005F48AA">
            <w:pPr>
              <w:spacing w:after="0"/>
              <w:jc w:val="center"/>
              <w:rPr>
                <w:rFonts w:ascii="Times New Roman" w:eastAsia="Calibri" w:hAnsi="Times New Roman" w:cs="Times New Roman"/>
                <w:sz w:val="24"/>
                <w:szCs w:val="24"/>
              </w:rPr>
            </w:pPr>
            <w:r w:rsidRPr="00FA7E7B">
              <w:rPr>
                <w:rFonts w:ascii="Times New Roman" w:eastAsia="Times New Roman" w:hAnsi="Times New Roman" w:cs="Times New Roman"/>
                <w:color w:val="000000"/>
                <w:sz w:val="24"/>
                <w:szCs w:val="24"/>
              </w:rPr>
              <w:t>Количество учащихся</w:t>
            </w:r>
          </w:p>
        </w:tc>
        <w:tc>
          <w:tcPr>
            <w:tcW w:w="538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jc w:val="center"/>
              <w:rPr>
                <w:rFonts w:ascii="Times New Roman" w:hAnsi="Times New Roman" w:cs="Times New Roman"/>
                <w:sz w:val="24"/>
                <w:szCs w:val="24"/>
              </w:rPr>
            </w:pPr>
            <w:r w:rsidRPr="00FA7E7B">
              <w:rPr>
                <w:rFonts w:ascii="Times New Roman" w:eastAsia="Times New Roman" w:hAnsi="Times New Roman" w:cs="Times New Roman"/>
                <w:sz w:val="24"/>
                <w:szCs w:val="24"/>
              </w:rPr>
              <w:t>Год</w:t>
            </w:r>
          </w:p>
        </w:tc>
      </w:tr>
      <w:tr w:rsidR="00F30E44" w:rsidRPr="00FA7E7B" w:rsidTr="00EB1C1E">
        <w:trPr>
          <w:trHeight w:val="251"/>
        </w:trPr>
        <w:tc>
          <w:tcPr>
            <w:tcW w:w="3412"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spacing w:after="0"/>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sz w:val="24"/>
                <w:szCs w:val="24"/>
              </w:rPr>
              <w:t>2021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sz w:val="24"/>
                <w:szCs w:val="24"/>
              </w:rPr>
              <w:t>2022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sz w:val="24"/>
                <w:szCs w:val="24"/>
              </w:rPr>
              <w:t>2023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sz w:val="24"/>
                <w:szCs w:val="24"/>
              </w:rPr>
              <w:t>2024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0E44" w:rsidRPr="00FA7E7B" w:rsidRDefault="00F30E44" w:rsidP="005F48AA">
            <w:pPr>
              <w:rPr>
                <w:rFonts w:ascii="Times New Roman" w:hAnsi="Times New Roman" w:cs="Times New Roman"/>
                <w:sz w:val="24"/>
                <w:szCs w:val="24"/>
              </w:rPr>
            </w:pPr>
            <w:r w:rsidRPr="00FA7E7B">
              <w:rPr>
                <w:rFonts w:ascii="Times New Roman" w:eastAsia="Times New Roman" w:hAnsi="Times New Roman" w:cs="Times New Roman"/>
                <w:sz w:val="24"/>
                <w:szCs w:val="24"/>
              </w:rPr>
              <w:t>2025</w:t>
            </w:r>
          </w:p>
        </w:tc>
      </w:tr>
      <w:tr w:rsidR="00FF7C09" w:rsidRPr="00FA7E7B" w:rsidTr="00EB1C1E">
        <w:tc>
          <w:tcPr>
            <w:tcW w:w="3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730F03" w:rsidP="005F48AA">
            <w:pPr>
              <w:spacing w:after="0"/>
              <w:jc w:val="center"/>
              <w:rPr>
                <w:rFonts w:ascii="Times New Roman" w:hAnsi="Times New Roman" w:cs="Times New Roman"/>
                <w:sz w:val="24"/>
                <w:szCs w:val="24"/>
              </w:rPr>
            </w:pPr>
            <w:r w:rsidRPr="00FA7E7B">
              <w:rPr>
                <w:rFonts w:ascii="Times New Roman" w:eastAsia="Times New Roman" w:hAnsi="Times New Roman" w:cs="Times New Roman"/>
                <w:color w:val="000000"/>
                <w:sz w:val="24"/>
                <w:szCs w:val="24"/>
              </w:rPr>
              <w:t>Итого</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616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626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613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601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FA7E7B" w:rsidRDefault="00F30E44" w:rsidP="005F48AA">
            <w:pPr>
              <w:rPr>
                <w:rFonts w:ascii="Times New Roman" w:hAnsi="Times New Roman" w:cs="Times New Roman"/>
                <w:sz w:val="24"/>
                <w:szCs w:val="24"/>
              </w:rPr>
            </w:pPr>
            <w:r w:rsidRPr="00FA7E7B">
              <w:rPr>
                <w:rFonts w:ascii="Times New Roman" w:hAnsi="Times New Roman" w:cs="Times New Roman"/>
                <w:sz w:val="24"/>
                <w:szCs w:val="24"/>
              </w:rPr>
              <w:t>594</w:t>
            </w:r>
          </w:p>
        </w:tc>
      </w:tr>
    </w:tbl>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Все образовательные организации Кочкуровского района имеют хорошую транспортную доступность, что позволяет удовлетворять запросы населения в образовательных организациях, находящихся в непосредственной близости от места жительст</w:t>
      </w:r>
      <w:r w:rsidR="009D37F5" w:rsidRPr="005F48AA">
        <w:rPr>
          <w:rFonts w:ascii="Times New Roman" w:eastAsia="Times New Roman" w:hAnsi="Times New Roman" w:cs="Times New Roman"/>
          <w:sz w:val="26"/>
          <w:szCs w:val="26"/>
        </w:rPr>
        <w:t xml:space="preserve">ва или на маршрутах школьного </w:t>
      </w:r>
      <w:r w:rsidRPr="005F48AA">
        <w:rPr>
          <w:rFonts w:ascii="Times New Roman" w:eastAsia="Times New Roman" w:hAnsi="Times New Roman" w:cs="Times New Roman"/>
          <w:sz w:val="26"/>
          <w:szCs w:val="26"/>
        </w:rPr>
        <w:t>транспорта.</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связи с внедрением ФГОС в учебно-воспитательный процесс дальнейшим приоритетом в работе является совершенствование стиля и методов работы, изменение подходов к организации всего образовательного процесса, внедрение развивающих методик организации учебных занятий, замену традиционной системы оценивания на комплексную оценку достижений, совершенствование процедуры независимой (внешней) оценки учебных достижений. В учебно-воспитательный процесс вводятся новые направления и формы обучения. </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Созданные  базовые условия для поддержки талантливых детей, инклюзивного обучения детей с ограниченными возможностями здоровья требуют дальнейшего совершенствования.</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Учитывая положительные результаты и имеющиеся нерешенные проблемы, необходим ряд мероприятий, способствующих развитию инфраструктуры образования, ориентированные на:</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повышение конкурентоспособности образовательных организаций путем повышения уровня требований к учителю, гарантирующих соответствующее качество образования;</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необходимость обновления кадрового потенциала педагогического и административного состава;</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обеспеченность доступа детей с ограниченными возможностями здоровья или детей и молодежи из социально слабозащищенных групп населения к получению общего и дополнительного образования;</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создание и реализация программ формирования у молодого поколения культуры здорового и безопасного образа жизни, развития творческих способностей и активной гражданской позиции.</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обеспечение функционирования системы мониторинга дополнительного образования;</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 реализация мер популяризации среди детей и молодежи научно-образовательной и творческой деятельности, выявление талантливой молодежи;</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формирование востребованной системы оценки качества образования и образовательных результатов;</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создание благоприятных условий для безопасной перевозки детей в связи с дальнейшей оптимизацией сети образовательных учреждений;</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развитие кадрового потенциала с использованием подходов, позволяющих привлечь и заинтересовать молодых педагогов дополнительными льготами, в том числе в части оплаты труда, повышения расходов на новое строительство и другое.</w:t>
      </w:r>
    </w:p>
    <w:p w:rsidR="00FF7C09" w:rsidRPr="005F48AA"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разработка мер по повышению качества учебных достижений;</w:t>
      </w:r>
    </w:p>
    <w:p w:rsidR="00FF7C09" w:rsidRPr="005F48AA" w:rsidRDefault="00730F03" w:rsidP="005F48AA">
      <w:pPr>
        <w:spacing w:after="0"/>
        <w:ind w:firstLine="540"/>
        <w:jc w:val="both"/>
        <w:rPr>
          <w:rFonts w:ascii="Calibri" w:eastAsia="Calibri" w:hAnsi="Calibri" w:cs="Calibri"/>
          <w:sz w:val="26"/>
          <w:szCs w:val="26"/>
        </w:rPr>
      </w:pPr>
      <w:r w:rsidRPr="005F48AA">
        <w:rPr>
          <w:rFonts w:ascii="Times New Roman" w:eastAsia="Times New Roman" w:hAnsi="Times New Roman" w:cs="Times New Roman"/>
          <w:sz w:val="26"/>
          <w:szCs w:val="26"/>
        </w:rPr>
        <w:t>-улучшение материально-технической базы образовательных организаций.</w:t>
      </w:r>
    </w:p>
    <w:p w:rsidR="00FF7C09" w:rsidRDefault="00730F03" w:rsidP="005F48AA">
      <w:pPr>
        <w:spacing w:after="0"/>
        <w:ind w:firstLine="54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В сфере </w:t>
      </w:r>
      <w:r w:rsidRPr="005F48AA">
        <w:rPr>
          <w:rFonts w:ascii="Times New Roman" w:eastAsia="Times New Roman" w:hAnsi="Times New Roman" w:cs="Times New Roman"/>
          <w:b/>
          <w:color w:val="000000"/>
          <w:sz w:val="26"/>
          <w:szCs w:val="26"/>
        </w:rPr>
        <w:t xml:space="preserve">физической культуры и спорта </w:t>
      </w:r>
      <w:r w:rsidRPr="005F48AA">
        <w:rPr>
          <w:rFonts w:ascii="Times New Roman" w:eastAsia="Times New Roman" w:hAnsi="Times New Roman" w:cs="Times New Roman"/>
          <w:color w:val="000000"/>
          <w:sz w:val="26"/>
          <w:szCs w:val="26"/>
        </w:rPr>
        <w:t>продолжится работа по улучшению материально-технического оснащения объектов и вовлечение жителей Кочкуровского района в регулярные занятия физической культурой и спортом.</w:t>
      </w:r>
    </w:p>
    <w:p w:rsidR="00E26A1D" w:rsidRPr="005F48AA" w:rsidRDefault="00E26A1D" w:rsidP="00E26A1D">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На территории Кочкуровского муниципального района запланировано строительство многофункционального зала  </w:t>
      </w:r>
      <w:r>
        <w:rPr>
          <w:rFonts w:ascii="Times New Roman" w:eastAsia="Times New Roman" w:hAnsi="Times New Roman" w:cs="Times New Roman"/>
          <w:sz w:val="26"/>
          <w:szCs w:val="26"/>
        </w:rPr>
        <w:t>М</w:t>
      </w:r>
      <w:r w:rsidRPr="005F48AA">
        <w:rPr>
          <w:rFonts w:ascii="Times New Roman" w:eastAsia="Times New Roman" w:hAnsi="Times New Roman" w:cs="Times New Roman"/>
          <w:sz w:val="26"/>
          <w:szCs w:val="26"/>
        </w:rPr>
        <w:t>БОУ «Кочкуровская СОШ»</w:t>
      </w:r>
      <w:r>
        <w:rPr>
          <w:rFonts w:ascii="Times New Roman" w:eastAsia="Times New Roman" w:hAnsi="Times New Roman" w:cs="Times New Roman"/>
          <w:sz w:val="26"/>
          <w:szCs w:val="26"/>
        </w:rPr>
        <w:t>.</w:t>
      </w:r>
      <w:r w:rsidRPr="005F48AA">
        <w:rPr>
          <w:rFonts w:ascii="Times New Roman" w:eastAsia="Times New Roman" w:hAnsi="Times New Roman" w:cs="Times New Roman"/>
          <w:sz w:val="26"/>
          <w:szCs w:val="26"/>
        </w:rPr>
        <w:t xml:space="preserve">                  </w:t>
      </w:r>
    </w:p>
    <w:p w:rsidR="00E26A1D" w:rsidRDefault="00730F03" w:rsidP="005F48AA">
      <w:pPr>
        <w:spacing w:after="0"/>
        <w:ind w:firstLine="540"/>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 В сфере </w:t>
      </w:r>
      <w:r w:rsidRPr="005F48AA">
        <w:rPr>
          <w:rFonts w:ascii="Times New Roman" w:eastAsia="Times New Roman" w:hAnsi="Times New Roman" w:cs="Times New Roman"/>
          <w:b/>
          <w:color w:val="000000"/>
          <w:sz w:val="26"/>
          <w:szCs w:val="26"/>
        </w:rPr>
        <w:t xml:space="preserve"> культуры </w:t>
      </w:r>
      <w:r w:rsidRPr="005F48AA">
        <w:rPr>
          <w:rFonts w:ascii="Times New Roman" w:eastAsia="Times New Roman" w:hAnsi="Times New Roman" w:cs="Times New Roman"/>
          <w:color w:val="000000"/>
          <w:sz w:val="26"/>
          <w:szCs w:val="26"/>
        </w:rPr>
        <w:t>вместе с укреплением материально-технического оснащени</w:t>
      </w:r>
      <w:r w:rsidR="00E26A1D">
        <w:rPr>
          <w:rFonts w:ascii="Times New Roman" w:eastAsia="Times New Roman" w:hAnsi="Times New Roman" w:cs="Times New Roman"/>
          <w:color w:val="000000"/>
          <w:sz w:val="26"/>
          <w:szCs w:val="26"/>
        </w:rPr>
        <w:t>я объектов культуры планируется к</w:t>
      </w:r>
      <w:r w:rsidR="00E26A1D" w:rsidRPr="00E26A1D">
        <w:rPr>
          <w:rFonts w:ascii="Times New Roman" w:eastAsia="Times New Roman" w:hAnsi="Times New Roman" w:cs="Times New Roman"/>
          <w:sz w:val="26"/>
          <w:szCs w:val="26"/>
        </w:rPr>
        <w:t>апитальный ремонт МБУК "Районный центр национальной культуры, народных промыслов и ремесел" Кочкуровского муниципального района структурное подразделение Сабаевский сельский клуб (площадь 637 м2, мощность 150 мест)</w:t>
      </w:r>
    </w:p>
    <w:p w:rsidR="00FF7C09" w:rsidRPr="005F48AA" w:rsidRDefault="00730F03" w:rsidP="005F48AA">
      <w:pPr>
        <w:spacing w:after="0"/>
        <w:ind w:firstLine="54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sz w:val="26"/>
          <w:szCs w:val="26"/>
        </w:rPr>
        <w:t xml:space="preserve">В сфере </w:t>
      </w:r>
      <w:r w:rsidRPr="005F48AA">
        <w:rPr>
          <w:rFonts w:ascii="Times New Roman" w:eastAsia="Times New Roman" w:hAnsi="Times New Roman" w:cs="Times New Roman"/>
          <w:b/>
          <w:sz w:val="26"/>
          <w:szCs w:val="26"/>
        </w:rPr>
        <w:t>молодежной политики</w:t>
      </w:r>
      <w:r w:rsidRPr="005F48AA">
        <w:rPr>
          <w:rFonts w:ascii="Times New Roman" w:eastAsia="Times New Roman" w:hAnsi="Times New Roman" w:cs="Times New Roman"/>
          <w:sz w:val="26"/>
          <w:szCs w:val="26"/>
        </w:rPr>
        <w:t xml:space="preserve"> продолжится ф</w:t>
      </w:r>
      <w:r w:rsidRPr="005F48AA">
        <w:rPr>
          <w:rFonts w:ascii="Times New Roman" w:eastAsia="Times New Roman" w:hAnsi="Times New Roman" w:cs="Times New Roman"/>
          <w:color w:val="000000"/>
          <w:sz w:val="26"/>
          <w:szCs w:val="26"/>
        </w:rPr>
        <w:t>ормирование системы социальной самореализации и профессионального самоопределения молодежи, развитие потенциала молодежи.</w:t>
      </w:r>
    </w:p>
    <w:p w:rsidR="00FF7C09" w:rsidRPr="005F48AA" w:rsidRDefault="00730F03" w:rsidP="005F48AA">
      <w:pPr>
        <w:spacing w:after="0"/>
        <w:ind w:firstLine="540"/>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В сфере </w:t>
      </w:r>
      <w:r w:rsidRPr="005F48AA">
        <w:rPr>
          <w:rFonts w:ascii="Times New Roman" w:eastAsia="Times New Roman" w:hAnsi="Times New Roman" w:cs="Times New Roman"/>
          <w:b/>
          <w:color w:val="000000"/>
          <w:sz w:val="26"/>
          <w:szCs w:val="26"/>
        </w:rPr>
        <w:t>здравоохранения</w:t>
      </w:r>
      <w:r w:rsidRPr="005F48AA">
        <w:rPr>
          <w:rFonts w:ascii="Times New Roman" w:eastAsia="Times New Roman" w:hAnsi="Times New Roman" w:cs="Times New Roman"/>
          <w:color w:val="000000"/>
          <w:sz w:val="26"/>
          <w:szCs w:val="26"/>
        </w:rPr>
        <w:t xml:space="preserve"> планируется работа по улучшению состояния здоровья населения на основе повышения доступности и качества медицинской помощи. </w:t>
      </w:r>
    </w:p>
    <w:p w:rsidR="00E26A1D" w:rsidRDefault="00730F03" w:rsidP="00E26A1D">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Для улучшения </w:t>
      </w:r>
      <w:r w:rsidRPr="005F48AA">
        <w:rPr>
          <w:rFonts w:ascii="Times New Roman" w:eastAsia="Times New Roman" w:hAnsi="Times New Roman" w:cs="Times New Roman"/>
          <w:b/>
          <w:sz w:val="26"/>
          <w:szCs w:val="26"/>
        </w:rPr>
        <w:t>демографической ситуации</w:t>
      </w:r>
      <w:r w:rsidRPr="005F48AA">
        <w:rPr>
          <w:rFonts w:ascii="Times New Roman" w:eastAsia="Times New Roman" w:hAnsi="Times New Roman" w:cs="Times New Roman"/>
          <w:sz w:val="26"/>
          <w:szCs w:val="26"/>
        </w:rPr>
        <w:t xml:space="preserve"> в </w:t>
      </w:r>
      <w:r w:rsidR="004B3384" w:rsidRPr="005F48AA">
        <w:rPr>
          <w:rFonts w:ascii="Times New Roman" w:eastAsia="Times New Roman" w:hAnsi="Times New Roman" w:cs="Times New Roman"/>
          <w:sz w:val="26"/>
          <w:szCs w:val="26"/>
        </w:rPr>
        <w:t xml:space="preserve">Кочкуровском </w:t>
      </w:r>
      <w:r w:rsidRPr="005F48AA">
        <w:rPr>
          <w:rFonts w:ascii="Times New Roman" w:eastAsia="Times New Roman" w:hAnsi="Times New Roman" w:cs="Times New Roman"/>
          <w:sz w:val="26"/>
          <w:szCs w:val="26"/>
        </w:rPr>
        <w:t xml:space="preserve">муниципальном районе требуется осуществить комплекс мер, включающий широкий круг административно-правовых, социально-экономических мероприятий, которые оказывают влияние на демографические процессы, и направлены на:                                                                                                           - </w:t>
      </w:r>
      <w:r w:rsidR="00E26A1D">
        <w:rPr>
          <w:rFonts w:ascii="Times New Roman" w:eastAsia="Times New Roman" w:hAnsi="Times New Roman" w:cs="Times New Roman"/>
          <w:sz w:val="26"/>
          <w:szCs w:val="26"/>
        </w:rPr>
        <w:t xml:space="preserve">--    </w:t>
      </w:r>
    </w:p>
    <w:p w:rsidR="00FF7C09" w:rsidRPr="005F48AA" w:rsidRDefault="00E26A1D" w:rsidP="00E26A1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730F03" w:rsidRPr="005F48AA">
        <w:rPr>
          <w:rFonts w:ascii="Times New Roman" w:eastAsia="Times New Roman" w:hAnsi="Times New Roman" w:cs="Times New Roman"/>
          <w:sz w:val="26"/>
          <w:szCs w:val="26"/>
        </w:rPr>
        <w:t xml:space="preserve">повышение уровня рождаемости; </w:t>
      </w:r>
    </w:p>
    <w:p w:rsidR="00FF7C09" w:rsidRPr="005F48AA" w:rsidRDefault="00730F03" w:rsidP="00E26A1D">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сохранение и укрепление здоровья населения, увеличение продолжительности жизни, создание условий для ведения здорового образа жизни;    </w:t>
      </w:r>
    </w:p>
    <w:p w:rsidR="00FF7C09" w:rsidRPr="005F48AA" w:rsidRDefault="00730F03" w:rsidP="00E26A1D">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укрепление репродуктивного здоровья населения, здоровья детей и подростков, сокращение уровня материнской и младенческой смертности; </w:t>
      </w:r>
    </w:p>
    <w:p w:rsidR="00FF7C09" w:rsidRPr="005F48AA" w:rsidRDefault="00730F03" w:rsidP="00E26A1D">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сокращение общего уровня смертности населения, в том числе от социально значимых заболеваний и внешних причин;                                                               - укрепление института семьи, возрождение и сохранение традиций крепких семейных отношений, поддержку материнства и детства;                                           - улучшение миграционной ситуации. </w:t>
      </w:r>
    </w:p>
    <w:p w:rsidR="00FF7C09" w:rsidRDefault="00730F03" w:rsidP="00E26A1D">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ab/>
        <w:t xml:space="preserve">Повышение </w:t>
      </w:r>
      <w:r w:rsidRPr="005F48AA">
        <w:rPr>
          <w:rFonts w:ascii="Times New Roman" w:eastAsia="Times New Roman" w:hAnsi="Times New Roman" w:cs="Times New Roman"/>
          <w:b/>
          <w:sz w:val="26"/>
          <w:szCs w:val="26"/>
        </w:rPr>
        <w:t>занятости и уровня жизни населения района</w:t>
      </w:r>
      <w:r w:rsidRPr="005F48AA">
        <w:rPr>
          <w:rFonts w:ascii="Times New Roman" w:eastAsia="Times New Roman" w:hAnsi="Times New Roman" w:cs="Times New Roman"/>
          <w:sz w:val="26"/>
          <w:szCs w:val="26"/>
        </w:rPr>
        <w:t xml:space="preserve"> являются первоочередными задачами муниципальной власти. </w:t>
      </w:r>
    </w:p>
    <w:p w:rsidR="00E26A1D" w:rsidRDefault="00E26A1D" w:rsidP="00E26A1D">
      <w:pPr>
        <w:spacing w:after="0"/>
        <w:jc w:val="both"/>
        <w:rPr>
          <w:rFonts w:ascii="Times New Roman" w:eastAsia="Times New Roman" w:hAnsi="Times New Roman" w:cs="Times New Roman"/>
          <w:sz w:val="26"/>
          <w:szCs w:val="26"/>
        </w:rPr>
      </w:pPr>
    </w:p>
    <w:p w:rsidR="00FF7C09" w:rsidRDefault="00730F03" w:rsidP="00312647">
      <w:pPr>
        <w:spacing w:after="0"/>
        <w:ind w:firstLine="709"/>
        <w:jc w:val="center"/>
        <w:rPr>
          <w:rFonts w:ascii="Times New Roman" w:eastAsia="Times New Roman" w:hAnsi="Times New Roman" w:cs="Times New Roman"/>
          <w:b/>
          <w:spacing w:val="-2"/>
          <w:sz w:val="28"/>
          <w:szCs w:val="28"/>
        </w:rPr>
      </w:pPr>
      <w:r w:rsidRPr="00312647">
        <w:rPr>
          <w:rFonts w:ascii="Times New Roman" w:eastAsia="Times New Roman" w:hAnsi="Times New Roman" w:cs="Times New Roman"/>
          <w:b/>
          <w:spacing w:val="-2"/>
          <w:sz w:val="26"/>
          <w:szCs w:val="26"/>
        </w:rPr>
        <w:t>Раздел 4.2. Основные направления создания</w:t>
      </w:r>
      <w:r w:rsidR="00EB1C1E" w:rsidRPr="00312647">
        <w:rPr>
          <w:rFonts w:ascii="Times New Roman" w:eastAsia="Times New Roman" w:hAnsi="Times New Roman" w:cs="Times New Roman"/>
          <w:b/>
          <w:spacing w:val="-2"/>
          <w:sz w:val="26"/>
          <w:szCs w:val="26"/>
        </w:rPr>
        <w:t xml:space="preserve"> </w:t>
      </w:r>
      <w:r w:rsidRPr="00312647">
        <w:rPr>
          <w:rFonts w:ascii="Times New Roman" w:eastAsia="Times New Roman" w:hAnsi="Times New Roman" w:cs="Times New Roman"/>
          <w:b/>
          <w:spacing w:val="-2"/>
          <w:sz w:val="26"/>
          <w:szCs w:val="26"/>
        </w:rPr>
        <w:t xml:space="preserve"> комфортной среды </w:t>
      </w:r>
      <w:r w:rsidR="00EB1C1E" w:rsidRPr="00312647">
        <w:rPr>
          <w:rFonts w:ascii="Times New Roman" w:eastAsia="Times New Roman" w:hAnsi="Times New Roman" w:cs="Times New Roman"/>
          <w:b/>
          <w:spacing w:val="-2"/>
          <w:sz w:val="26"/>
          <w:szCs w:val="26"/>
        </w:rPr>
        <w:t xml:space="preserve">             </w:t>
      </w:r>
      <w:r w:rsidR="00312647">
        <w:rPr>
          <w:rFonts w:ascii="Times New Roman" w:eastAsia="Times New Roman" w:hAnsi="Times New Roman" w:cs="Times New Roman"/>
          <w:b/>
          <w:spacing w:val="-2"/>
          <w:sz w:val="26"/>
          <w:szCs w:val="26"/>
        </w:rPr>
        <w:t xml:space="preserve"> </w:t>
      </w:r>
      <w:r w:rsidRPr="00312647">
        <w:rPr>
          <w:rFonts w:ascii="Times New Roman" w:eastAsia="Times New Roman" w:hAnsi="Times New Roman" w:cs="Times New Roman"/>
          <w:b/>
          <w:spacing w:val="-2"/>
          <w:sz w:val="26"/>
          <w:szCs w:val="26"/>
        </w:rPr>
        <w:t xml:space="preserve">для жизни населения </w:t>
      </w:r>
      <w:r w:rsidRPr="00312647">
        <w:rPr>
          <w:rFonts w:ascii="Times New Roman" w:eastAsia="Times New Roman" w:hAnsi="Times New Roman" w:cs="Times New Roman"/>
          <w:b/>
          <w:spacing w:val="2"/>
          <w:sz w:val="26"/>
          <w:szCs w:val="26"/>
        </w:rPr>
        <w:t>Кочкуровского муниципального района</w:t>
      </w:r>
      <w:r w:rsidRPr="00E26A1D">
        <w:rPr>
          <w:rFonts w:ascii="Times New Roman" w:eastAsia="Times New Roman" w:hAnsi="Times New Roman" w:cs="Times New Roman"/>
          <w:b/>
          <w:spacing w:val="-2"/>
          <w:sz w:val="28"/>
          <w:szCs w:val="28"/>
        </w:rPr>
        <w:t>.</w:t>
      </w:r>
    </w:p>
    <w:p w:rsidR="00E26A1D" w:rsidRPr="00E26A1D" w:rsidRDefault="00E26A1D" w:rsidP="005F48AA">
      <w:pPr>
        <w:spacing w:after="0"/>
        <w:ind w:firstLine="709"/>
        <w:jc w:val="center"/>
        <w:rPr>
          <w:rFonts w:ascii="Times New Roman" w:eastAsia="Times New Roman" w:hAnsi="Times New Roman" w:cs="Times New Roman"/>
          <w:b/>
          <w:spacing w:val="-2"/>
          <w:sz w:val="28"/>
          <w:szCs w:val="28"/>
        </w:rPr>
      </w:pP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Администрацией Кочкуровского района принимаются все необходимые меры по  модернизации и строительства новых объектов коммунального назначения в рамках действующих федеральных и региональных программ.      </w:t>
      </w:r>
    </w:p>
    <w:p w:rsidR="00FB66B1"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2019-2025 гг. планируется строительство линий </w:t>
      </w:r>
      <w:r w:rsidRPr="005F48AA">
        <w:rPr>
          <w:rFonts w:ascii="Times New Roman" w:eastAsia="Times New Roman" w:hAnsi="Times New Roman" w:cs="Times New Roman"/>
          <w:b/>
          <w:sz w:val="26"/>
          <w:szCs w:val="26"/>
        </w:rPr>
        <w:t>электропередачи</w:t>
      </w:r>
      <w:r w:rsidRPr="005F48AA">
        <w:rPr>
          <w:rFonts w:ascii="Times New Roman" w:eastAsia="Times New Roman" w:hAnsi="Times New Roman" w:cs="Times New Roman"/>
          <w:sz w:val="26"/>
          <w:szCs w:val="26"/>
        </w:rPr>
        <w:t xml:space="preserve"> с  уличным освещением на вновь строящихся улицах </w:t>
      </w:r>
      <w:r w:rsidR="00FB66B1" w:rsidRPr="005F48AA">
        <w:rPr>
          <w:rFonts w:ascii="Times New Roman" w:eastAsia="Times New Roman" w:hAnsi="Times New Roman" w:cs="Times New Roman"/>
          <w:sz w:val="26"/>
          <w:szCs w:val="26"/>
        </w:rPr>
        <w:t xml:space="preserve">в </w:t>
      </w:r>
      <w:r w:rsidRPr="005F48AA">
        <w:rPr>
          <w:rFonts w:ascii="Times New Roman" w:eastAsia="Times New Roman" w:hAnsi="Times New Roman" w:cs="Times New Roman"/>
          <w:sz w:val="26"/>
          <w:szCs w:val="26"/>
        </w:rPr>
        <w:t>с</w:t>
      </w:r>
      <w:r w:rsidR="00FB66B1" w:rsidRPr="005F48AA">
        <w:rPr>
          <w:rFonts w:ascii="Times New Roman" w:eastAsia="Times New Roman" w:hAnsi="Times New Roman" w:cs="Times New Roman"/>
          <w:sz w:val="26"/>
          <w:szCs w:val="26"/>
        </w:rPr>
        <w:t>елах</w:t>
      </w:r>
      <w:r w:rsidRPr="005F48AA">
        <w:rPr>
          <w:rFonts w:ascii="Times New Roman" w:eastAsia="Times New Roman" w:hAnsi="Times New Roman" w:cs="Times New Roman"/>
          <w:sz w:val="26"/>
          <w:szCs w:val="26"/>
        </w:rPr>
        <w:t xml:space="preserve"> </w:t>
      </w:r>
      <w:r w:rsidR="00FB66B1" w:rsidRPr="005F48AA">
        <w:rPr>
          <w:rFonts w:ascii="Times New Roman" w:eastAsia="Times New Roman" w:hAnsi="Times New Roman" w:cs="Times New Roman"/>
          <w:sz w:val="26"/>
          <w:szCs w:val="26"/>
        </w:rPr>
        <w:t>Кочкурово и Булгаково.</w:t>
      </w:r>
      <w:r w:rsidRPr="005F48AA">
        <w:rPr>
          <w:rFonts w:ascii="Times New Roman" w:eastAsia="Times New Roman" w:hAnsi="Times New Roman" w:cs="Times New Roman"/>
          <w:sz w:val="26"/>
          <w:szCs w:val="26"/>
        </w:rPr>
        <w:t xml:space="preserve"> </w:t>
      </w:r>
    </w:p>
    <w:p w:rsidR="00FB66B1" w:rsidRPr="005F48AA" w:rsidRDefault="00FB66B1"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 </w:t>
      </w:r>
      <w:r w:rsidR="00730F03" w:rsidRPr="005F48AA">
        <w:rPr>
          <w:rFonts w:ascii="Times New Roman" w:eastAsia="Times New Roman" w:hAnsi="Times New Roman" w:cs="Times New Roman"/>
          <w:sz w:val="26"/>
          <w:szCs w:val="26"/>
        </w:rPr>
        <w:t xml:space="preserve">2019-2025 гг. планируется строительство </w:t>
      </w:r>
      <w:r w:rsidR="00730F03" w:rsidRPr="005F48AA">
        <w:rPr>
          <w:rFonts w:ascii="Times New Roman" w:eastAsia="Times New Roman" w:hAnsi="Times New Roman" w:cs="Times New Roman"/>
          <w:b/>
          <w:sz w:val="26"/>
          <w:szCs w:val="26"/>
        </w:rPr>
        <w:t>водопроводных</w:t>
      </w:r>
      <w:r w:rsidR="00730F03" w:rsidRPr="005F48AA">
        <w:rPr>
          <w:rFonts w:ascii="Times New Roman" w:eastAsia="Times New Roman" w:hAnsi="Times New Roman" w:cs="Times New Roman"/>
          <w:sz w:val="26"/>
          <w:szCs w:val="26"/>
        </w:rPr>
        <w:t xml:space="preserve"> сетей на вновь строящихся улицах в </w:t>
      </w:r>
      <w:r w:rsidRPr="005F48AA">
        <w:rPr>
          <w:rFonts w:ascii="Times New Roman" w:eastAsia="Times New Roman" w:hAnsi="Times New Roman" w:cs="Times New Roman"/>
          <w:sz w:val="26"/>
          <w:szCs w:val="26"/>
        </w:rPr>
        <w:t>с.Булгаково</w:t>
      </w:r>
      <w:r w:rsidR="00730F03" w:rsidRPr="005F48AA">
        <w:rPr>
          <w:rFonts w:ascii="Times New Roman" w:eastAsia="Times New Roman" w:hAnsi="Times New Roman" w:cs="Times New Roman"/>
          <w:sz w:val="26"/>
          <w:szCs w:val="26"/>
        </w:rPr>
        <w:t xml:space="preserve"> в рамках основного мероприятия</w:t>
      </w:r>
      <w:r w:rsidRPr="005F48AA">
        <w:rPr>
          <w:rFonts w:ascii="Times New Roman" w:eastAsia="Times New Roman" w:hAnsi="Times New Roman" w:cs="Times New Roman"/>
          <w:sz w:val="26"/>
          <w:szCs w:val="26"/>
        </w:rPr>
        <w:t>.</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Перед районом стоят задачи развития системы </w:t>
      </w:r>
      <w:r w:rsidRPr="005F48AA">
        <w:rPr>
          <w:rFonts w:ascii="Times New Roman" w:eastAsia="Times New Roman" w:hAnsi="Times New Roman" w:cs="Times New Roman"/>
          <w:b/>
          <w:sz w:val="26"/>
          <w:szCs w:val="26"/>
        </w:rPr>
        <w:t>водоотведения</w:t>
      </w:r>
      <w:r w:rsidRPr="005F48AA">
        <w:rPr>
          <w:rFonts w:ascii="Times New Roman" w:eastAsia="Times New Roman" w:hAnsi="Times New Roman" w:cs="Times New Roman"/>
          <w:sz w:val="26"/>
          <w:szCs w:val="26"/>
        </w:rPr>
        <w:t>, направленные на 100% обеспечение экологической защиты поверхностных и подземных вод от канализационных стоков. В связи с этим необходимо строительство очистных сооружений.</w:t>
      </w:r>
    </w:p>
    <w:p w:rsidR="009D2692" w:rsidRPr="005F48AA" w:rsidRDefault="00730F03" w:rsidP="005F48AA">
      <w:pPr>
        <w:pStyle w:val="a3"/>
        <w:spacing w:line="276" w:lineRule="auto"/>
        <w:ind w:firstLine="708"/>
        <w:jc w:val="both"/>
        <w:rPr>
          <w:rFonts w:ascii="Times New Roman" w:hAnsi="Times New Roman" w:cs="Times New Roman"/>
          <w:color w:val="000000"/>
          <w:sz w:val="26"/>
          <w:szCs w:val="26"/>
        </w:rPr>
      </w:pPr>
      <w:r w:rsidRPr="005F48AA">
        <w:rPr>
          <w:rFonts w:ascii="Times New Roman" w:eastAsia="Times New Roman" w:hAnsi="Times New Roman" w:cs="Times New Roman"/>
          <w:sz w:val="26"/>
          <w:szCs w:val="26"/>
        </w:rPr>
        <w:t>Планируемый срок ремонта системы водоотведения и строи</w:t>
      </w:r>
      <w:r w:rsidR="00FB66B1" w:rsidRPr="005F48AA">
        <w:rPr>
          <w:rFonts w:ascii="Times New Roman" w:eastAsia="Times New Roman" w:hAnsi="Times New Roman" w:cs="Times New Roman"/>
          <w:sz w:val="26"/>
          <w:szCs w:val="26"/>
        </w:rPr>
        <w:t>тельства очистных сооружений 2019</w:t>
      </w:r>
      <w:r w:rsidRPr="005F48AA">
        <w:rPr>
          <w:rFonts w:ascii="Times New Roman" w:eastAsia="Times New Roman" w:hAnsi="Times New Roman" w:cs="Times New Roman"/>
          <w:sz w:val="26"/>
          <w:szCs w:val="26"/>
        </w:rPr>
        <w:t>-2023</w:t>
      </w:r>
      <w:r w:rsidR="00FB66B1"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гг. </w:t>
      </w:r>
      <w:r w:rsidR="009D2692" w:rsidRPr="005F48AA">
        <w:rPr>
          <w:rFonts w:ascii="Times New Roman" w:eastAsia="Times New Roman" w:hAnsi="Times New Roman" w:cs="Times New Roman"/>
          <w:sz w:val="26"/>
          <w:szCs w:val="26"/>
        </w:rPr>
        <w:t xml:space="preserve"> </w:t>
      </w:r>
      <w:r w:rsidR="009D2692" w:rsidRPr="005F48AA">
        <w:rPr>
          <w:rFonts w:ascii="Times New Roman" w:hAnsi="Times New Roman" w:cs="Times New Roman"/>
          <w:sz w:val="26"/>
          <w:szCs w:val="26"/>
        </w:rPr>
        <w:t xml:space="preserve">В 2017 году проведена экспертиза ПСД, подготовка документации для заключения концессионного соглашения по проекту «Строительство очистных сооружений </w:t>
      </w:r>
      <w:r w:rsidR="009D2692" w:rsidRPr="005F48AA">
        <w:rPr>
          <w:rFonts w:ascii="Times New Roman" w:hAnsi="Times New Roman" w:cs="Times New Roman"/>
          <w:color w:val="000000"/>
          <w:sz w:val="26"/>
          <w:szCs w:val="26"/>
        </w:rPr>
        <w:t xml:space="preserve">в Кочкуровском муниципальном районе».  </w:t>
      </w:r>
      <w:r w:rsidR="009D2692" w:rsidRPr="005F48AA">
        <w:rPr>
          <w:rFonts w:ascii="Times New Roman" w:eastAsia="Calibri" w:hAnsi="Times New Roman" w:cs="Times New Roman"/>
          <w:sz w:val="26"/>
          <w:szCs w:val="26"/>
        </w:rPr>
        <w:t>Объявленный конкурс в 2017 году на концессию признан  несостоявшимся из-за отсутствия заявок. В</w:t>
      </w:r>
      <w:r w:rsidR="009D2692" w:rsidRPr="005F48AA">
        <w:rPr>
          <w:rFonts w:ascii="Times New Roman" w:hAnsi="Times New Roman" w:cs="Times New Roman"/>
          <w:sz w:val="26"/>
          <w:szCs w:val="26"/>
        </w:rPr>
        <w:t xml:space="preserve"> 2019 году планируется повторное объявление концессионного конкурса. </w:t>
      </w:r>
      <w:r w:rsidR="009D2692" w:rsidRPr="005F48AA">
        <w:rPr>
          <w:rFonts w:ascii="Times New Roman" w:eastAsia="Calibri" w:hAnsi="Times New Roman" w:cs="Times New Roman"/>
          <w:sz w:val="26"/>
          <w:szCs w:val="26"/>
        </w:rPr>
        <w:t>Предполагаемая сумма инвестиций – 31,1 млн.рублей</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На плановый период 2019-2025 гг. планируется строительство </w:t>
      </w:r>
      <w:r w:rsidRPr="005F48AA">
        <w:rPr>
          <w:rFonts w:ascii="Times New Roman" w:eastAsia="Times New Roman" w:hAnsi="Times New Roman" w:cs="Times New Roman"/>
          <w:b/>
          <w:sz w:val="26"/>
          <w:szCs w:val="26"/>
        </w:rPr>
        <w:t>газовых</w:t>
      </w:r>
      <w:r w:rsidRPr="005F48AA">
        <w:rPr>
          <w:rFonts w:ascii="Times New Roman" w:eastAsia="Times New Roman" w:hAnsi="Times New Roman" w:cs="Times New Roman"/>
          <w:sz w:val="26"/>
          <w:szCs w:val="26"/>
        </w:rPr>
        <w:t xml:space="preserve"> сетей на вновь строящихся улицах </w:t>
      </w:r>
      <w:r w:rsidR="003A4C2A" w:rsidRPr="005F48AA">
        <w:rPr>
          <w:rFonts w:ascii="Times New Roman" w:eastAsia="Times New Roman" w:hAnsi="Times New Roman" w:cs="Times New Roman"/>
          <w:sz w:val="26"/>
          <w:szCs w:val="26"/>
        </w:rPr>
        <w:t>Полевая с.Новая Пырма.</w:t>
      </w:r>
      <w:r w:rsidRPr="005F48AA">
        <w:rPr>
          <w:rFonts w:ascii="Times New Roman" w:eastAsia="Times New Roman" w:hAnsi="Times New Roman" w:cs="Times New Roman"/>
          <w:sz w:val="26"/>
          <w:szCs w:val="26"/>
        </w:rPr>
        <w:t xml:space="preserve">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Проводятся мероприятия по модернизации </w:t>
      </w:r>
      <w:r w:rsidRPr="005F48AA">
        <w:rPr>
          <w:rFonts w:ascii="Times New Roman" w:eastAsia="Times New Roman" w:hAnsi="Times New Roman" w:cs="Times New Roman"/>
          <w:b/>
          <w:sz w:val="26"/>
          <w:szCs w:val="26"/>
        </w:rPr>
        <w:t>уличной сети освещения</w:t>
      </w:r>
      <w:r w:rsidRPr="005F48AA">
        <w:rPr>
          <w:rFonts w:ascii="Times New Roman" w:eastAsia="Times New Roman" w:hAnsi="Times New Roman" w:cs="Times New Roman"/>
          <w:sz w:val="26"/>
          <w:szCs w:val="26"/>
        </w:rPr>
        <w:t xml:space="preserve"> и замене ламп электроосвещения на современные экономичные. На период 2019-2025 гг. необходимо проводить модернизацию в рамках энергосервисны</w:t>
      </w:r>
      <w:r w:rsidR="001E1932" w:rsidRPr="005F48AA">
        <w:rPr>
          <w:rFonts w:ascii="Times New Roman" w:eastAsia="Times New Roman" w:hAnsi="Times New Roman" w:cs="Times New Roman"/>
          <w:sz w:val="26"/>
          <w:szCs w:val="26"/>
        </w:rPr>
        <w:t>х контрактов на территории  Кочкуровского муниципального района.</w:t>
      </w:r>
    </w:p>
    <w:p w:rsidR="00FF7C09" w:rsidRPr="005F48AA" w:rsidRDefault="00730F03" w:rsidP="005F48AA">
      <w:pPr>
        <w:spacing w:before="120"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Панируемый объем ввода жилья (таблица ) </w:t>
      </w:r>
    </w:p>
    <w:tbl>
      <w:tblPr>
        <w:tblW w:w="9717" w:type="dxa"/>
        <w:tblInd w:w="98" w:type="dxa"/>
        <w:tblCellMar>
          <w:left w:w="10" w:type="dxa"/>
          <w:right w:w="10" w:type="dxa"/>
        </w:tblCellMar>
        <w:tblLook w:val="0000" w:firstRow="0" w:lastRow="0" w:firstColumn="0" w:lastColumn="0" w:noHBand="0" w:noVBand="0"/>
      </w:tblPr>
      <w:tblGrid>
        <w:gridCol w:w="1840"/>
        <w:gridCol w:w="1017"/>
        <w:gridCol w:w="988"/>
        <w:gridCol w:w="980"/>
        <w:gridCol w:w="980"/>
        <w:gridCol w:w="980"/>
        <w:gridCol w:w="980"/>
        <w:gridCol w:w="980"/>
        <w:gridCol w:w="972"/>
      </w:tblGrid>
      <w:tr w:rsidR="00FF7C09" w:rsidRPr="005F48AA" w:rsidTr="00903891">
        <w:tc>
          <w:tcPr>
            <w:tcW w:w="1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Наименование</w:t>
            </w:r>
          </w:p>
        </w:tc>
        <w:tc>
          <w:tcPr>
            <w:tcW w:w="1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2019 г.</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2020 г.</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2021г.</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2022г.</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2023г.</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2024г.</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2025г.</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BD3D36" w:rsidRDefault="00730F03" w:rsidP="005F48AA">
            <w:pPr>
              <w:spacing w:after="0"/>
              <w:jc w:val="both"/>
            </w:pPr>
            <w:r w:rsidRPr="00BD3D36">
              <w:rPr>
                <w:rFonts w:ascii="Times New Roman" w:eastAsia="Times New Roman" w:hAnsi="Times New Roman" w:cs="Times New Roman"/>
              </w:rPr>
              <w:t>Итого за 2019-2025 гг.</w:t>
            </w:r>
          </w:p>
        </w:tc>
      </w:tr>
      <w:tr w:rsidR="00FF7C09" w:rsidRPr="005F48AA" w:rsidTr="00903891">
        <w:trPr>
          <w:trHeight w:val="1"/>
        </w:trPr>
        <w:tc>
          <w:tcPr>
            <w:tcW w:w="18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rFonts w:ascii="Times New Roman" w:eastAsia="Times New Roman" w:hAnsi="Times New Roman" w:cs="Times New Roman"/>
                <w:color w:val="000000"/>
                <w:sz w:val="26"/>
                <w:szCs w:val="26"/>
              </w:rPr>
            </w:pPr>
          </w:p>
          <w:p w:rsidR="00FF7C09" w:rsidRPr="005F48AA" w:rsidRDefault="00730F03" w:rsidP="005F48AA">
            <w:pPr>
              <w:spacing w:after="0"/>
              <w:jc w:val="center"/>
              <w:rPr>
                <w:sz w:val="26"/>
                <w:szCs w:val="26"/>
              </w:rPr>
            </w:pPr>
            <w:r w:rsidRPr="005F48AA">
              <w:rPr>
                <w:rFonts w:ascii="Times New Roman" w:eastAsia="Times New Roman" w:hAnsi="Times New Roman" w:cs="Times New Roman"/>
                <w:color w:val="000000"/>
                <w:sz w:val="26"/>
                <w:szCs w:val="26"/>
              </w:rPr>
              <w:t>Всего, кв.м.</w:t>
            </w:r>
          </w:p>
        </w:tc>
        <w:tc>
          <w:tcPr>
            <w:tcW w:w="10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rFonts w:ascii="Times New Roman" w:eastAsia="Times New Roman" w:hAnsi="Times New Roman" w:cs="Times New Roman"/>
                <w:color w:val="000000"/>
                <w:sz w:val="26"/>
                <w:szCs w:val="26"/>
              </w:rPr>
            </w:pPr>
          </w:p>
          <w:p w:rsidR="00FF7C09" w:rsidRPr="005F48AA" w:rsidRDefault="00903891" w:rsidP="005F48AA">
            <w:pPr>
              <w:spacing w:after="0"/>
              <w:jc w:val="center"/>
              <w:rPr>
                <w:sz w:val="26"/>
                <w:szCs w:val="26"/>
              </w:rPr>
            </w:pPr>
            <w:r w:rsidRPr="005F48AA">
              <w:rPr>
                <w:rFonts w:ascii="Times New Roman" w:eastAsia="Times New Roman" w:hAnsi="Times New Roman" w:cs="Times New Roman"/>
                <w:color w:val="000000"/>
                <w:sz w:val="26"/>
                <w:szCs w:val="26"/>
              </w:rPr>
              <w:t>4800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sz w:val="26"/>
                <w:szCs w:val="26"/>
              </w:rPr>
            </w:pPr>
          </w:p>
          <w:p w:rsidR="00903891" w:rsidRPr="005F48AA" w:rsidRDefault="00903891" w:rsidP="005F48AA">
            <w:pPr>
              <w:spacing w:after="0"/>
              <w:jc w:val="center"/>
              <w:rPr>
                <w:sz w:val="26"/>
                <w:szCs w:val="26"/>
              </w:rPr>
            </w:pPr>
            <w:r w:rsidRPr="005F48AA">
              <w:rPr>
                <w:sz w:val="26"/>
                <w:szCs w:val="26"/>
              </w:rPr>
              <w:t>5200</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rFonts w:ascii="Times New Roman" w:eastAsia="Times New Roman" w:hAnsi="Times New Roman" w:cs="Times New Roman"/>
                <w:color w:val="000000"/>
                <w:sz w:val="26"/>
                <w:szCs w:val="26"/>
              </w:rPr>
            </w:pPr>
          </w:p>
          <w:p w:rsidR="00FF7C09" w:rsidRPr="005F48AA" w:rsidRDefault="00903891" w:rsidP="005F48AA">
            <w:pPr>
              <w:spacing w:after="0"/>
              <w:jc w:val="center"/>
              <w:rPr>
                <w:sz w:val="26"/>
                <w:szCs w:val="26"/>
              </w:rPr>
            </w:pPr>
            <w:r w:rsidRPr="005F48AA">
              <w:rPr>
                <w:sz w:val="26"/>
                <w:szCs w:val="26"/>
              </w:rPr>
              <w:t>5500</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rFonts w:ascii="Times New Roman" w:eastAsia="Times New Roman" w:hAnsi="Times New Roman" w:cs="Times New Roman"/>
                <w:color w:val="000000"/>
                <w:sz w:val="26"/>
                <w:szCs w:val="26"/>
              </w:rPr>
            </w:pPr>
          </w:p>
          <w:p w:rsidR="00FF7C09" w:rsidRPr="005F48AA" w:rsidRDefault="00903891" w:rsidP="005F48AA">
            <w:pPr>
              <w:spacing w:after="0"/>
              <w:jc w:val="center"/>
              <w:rPr>
                <w:sz w:val="26"/>
                <w:szCs w:val="26"/>
              </w:rPr>
            </w:pPr>
            <w:r w:rsidRPr="005F48AA">
              <w:rPr>
                <w:rFonts w:ascii="Times New Roman" w:eastAsia="Times New Roman" w:hAnsi="Times New Roman" w:cs="Times New Roman"/>
                <w:color w:val="000000"/>
                <w:sz w:val="26"/>
                <w:szCs w:val="26"/>
              </w:rPr>
              <w:t>5800</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rFonts w:ascii="Times New Roman" w:eastAsia="Times New Roman" w:hAnsi="Times New Roman" w:cs="Times New Roman"/>
                <w:color w:val="000000"/>
                <w:sz w:val="26"/>
                <w:szCs w:val="26"/>
              </w:rPr>
            </w:pPr>
          </w:p>
          <w:p w:rsidR="00FF7C09" w:rsidRPr="005F48AA" w:rsidRDefault="00903891" w:rsidP="005F48AA">
            <w:pPr>
              <w:spacing w:after="0"/>
              <w:jc w:val="center"/>
              <w:rPr>
                <w:sz w:val="26"/>
                <w:szCs w:val="26"/>
              </w:rPr>
            </w:pPr>
            <w:r w:rsidRPr="005F48AA">
              <w:rPr>
                <w:sz w:val="26"/>
                <w:szCs w:val="26"/>
              </w:rPr>
              <w:t>6400</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rFonts w:ascii="Times New Roman" w:eastAsia="Times New Roman" w:hAnsi="Times New Roman" w:cs="Times New Roman"/>
                <w:color w:val="000000"/>
                <w:sz w:val="26"/>
                <w:szCs w:val="26"/>
              </w:rPr>
            </w:pPr>
          </w:p>
          <w:p w:rsidR="00FF7C09" w:rsidRPr="005F48AA" w:rsidRDefault="00903891" w:rsidP="005F48AA">
            <w:pPr>
              <w:spacing w:after="0"/>
              <w:jc w:val="center"/>
              <w:rPr>
                <w:sz w:val="26"/>
                <w:szCs w:val="26"/>
              </w:rPr>
            </w:pPr>
            <w:r w:rsidRPr="005F48AA">
              <w:rPr>
                <w:sz w:val="26"/>
                <w:szCs w:val="26"/>
              </w:rPr>
              <w:t>7400</w:t>
            </w: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center"/>
              <w:rPr>
                <w:rFonts w:ascii="Times New Roman" w:eastAsia="Times New Roman" w:hAnsi="Times New Roman" w:cs="Times New Roman"/>
                <w:color w:val="000000"/>
                <w:sz w:val="26"/>
                <w:szCs w:val="26"/>
              </w:rPr>
            </w:pPr>
          </w:p>
          <w:p w:rsidR="00FF7C09" w:rsidRPr="005F48AA" w:rsidRDefault="00903891" w:rsidP="005F48AA">
            <w:pPr>
              <w:spacing w:after="0"/>
              <w:jc w:val="center"/>
              <w:rPr>
                <w:sz w:val="26"/>
                <w:szCs w:val="26"/>
              </w:rPr>
            </w:pPr>
            <w:r w:rsidRPr="005F48AA">
              <w:rPr>
                <w:sz w:val="26"/>
                <w:szCs w:val="26"/>
              </w:rPr>
              <w:t>7500</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F7C09" w:rsidRPr="005F48AA" w:rsidRDefault="00FF7C09" w:rsidP="005F48AA">
            <w:pPr>
              <w:spacing w:after="0"/>
              <w:jc w:val="both"/>
              <w:rPr>
                <w:rFonts w:ascii="Times New Roman" w:eastAsia="Times New Roman" w:hAnsi="Times New Roman" w:cs="Times New Roman"/>
                <w:sz w:val="26"/>
                <w:szCs w:val="26"/>
              </w:rPr>
            </w:pPr>
          </w:p>
          <w:p w:rsidR="00FF7C09" w:rsidRPr="005F48AA" w:rsidRDefault="00730F03" w:rsidP="005F48AA">
            <w:pPr>
              <w:spacing w:after="0"/>
              <w:jc w:val="both"/>
              <w:rPr>
                <w:sz w:val="26"/>
                <w:szCs w:val="26"/>
              </w:rPr>
            </w:pPr>
            <w:r w:rsidRPr="005F48AA">
              <w:rPr>
                <w:rFonts w:ascii="Times New Roman" w:eastAsia="Times New Roman" w:hAnsi="Times New Roman" w:cs="Times New Roman"/>
                <w:sz w:val="26"/>
                <w:szCs w:val="26"/>
              </w:rPr>
              <w:t>21000</w:t>
            </w:r>
          </w:p>
        </w:tc>
      </w:tr>
    </w:tbl>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color w:val="000000"/>
          <w:sz w:val="26"/>
          <w:szCs w:val="26"/>
        </w:rPr>
        <w:t xml:space="preserve">  </w:t>
      </w:r>
    </w:p>
    <w:p w:rsidR="00FF7C09" w:rsidRPr="005F48AA" w:rsidRDefault="00B8731F"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     </w:t>
      </w:r>
      <w:r w:rsidR="00730F03" w:rsidRPr="005F48AA">
        <w:rPr>
          <w:rFonts w:ascii="Times New Roman" w:eastAsia="Times New Roman" w:hAnsi="Times New Roman" w:cs="Times New Roman"/>
          <w:sz w:val="26"/>
          <w:szCs w:val="26"/>
        </w:rPr>
        <w:t xml:space="preserve">В предстоящие годы достижение цели </w:t>
      </w:r>
      <w:r w:rsidR="00730F03" w:rsidRPr="005F48AA">
        <w:rPr>
          <w:rFonts w:ascii="Times New Roman" w:eastAsia="Times New Roman" w:hAnsi="Times New Roman" w:cs="Times New Roman"/>
          <w:b/>
          <w:sz w:val="26"/>
          <w:szCs w:val="26"/>
        </w:rPr>
        <w:t>экологической</w:t>
      </w:r>
      <w:r w:rsidR="00730F03" w:rsidRPr="005F48AA">
        <w:rPr>
          <w:rFonts w:ascii="Times New Roman" w:eastAsia="Times New Roman" w:hAnsi="Times New Roman" w:cs="Times New Roman"/>
          <w:sz w:val="26"/>
          <w:szCs w:val="26"/>
        </w:rPr>
        <w:t xml:space="preserve"> политики будет обеспечиваться  следующими основными направлениями: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строительство очистных сооружений,</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совершенствование системы управления в сфере обращения с отходами</w:t>
      </w:r>
      <w:r w:rsidR="00551657" w:rsidRPr="005F48AA">
        <w:rPr>
          <w:rFonts w:ascii="Times New Roman" w:eastAsia="Times New Roman" w:hAnsi="Times New Roman" w:cs="Times New Roman"/>
          <w:sz w:val="26"/>
          <w:szCs w:val="26"/>
        </w:rPr>
        <w:t>;</w:t>
      </w:r>
      <w:r w:rsidRPr="005F48AA">
        <w:rPr>
          <w:rFonts w:ascii="Times New Roman" w:eastAsia="Times New Roman" w:hAnsi="Times New Roman" w:cs="Times New Roman"/>
          <w:sz w:val="26"/>
          <w:szCs w:val="26"/>
        </w:rPr>
        <w:t xml:space="preserve">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сокращение площади земель, занятых под несанкционированные объекты размещения отходов,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 xml:space="preserve">     - создание инфраструктуры, обеспечивающей централизованное накопление  твердых бытовых отходов и направление их на утилизацию, </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формирование экологической культуры.  </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Перечень приоритетов муниципальной политики, направленной на повышение </w:t>
      </w:r>
      <w:r w:rsidRPr="005F48AA">
        <w:rPr>
          <w:rFonts w:ascii="Times New Roman" w:eastAsia="Times New Roman" w:hAnsi="Times New Roman" w:cs="Times New Roman"/>
          <w:b/>
          <w:sz w:val="26"/>
          <w:szCs w:val="26"/>
        </w:rPr>
        <w:t>безопасности</w:t>
      </w:r>
      <w:r w:rsidRPr="005F48AA">
        <w:rPr>
          <w:rFonts w:ascii="Times New Roman" w:eastAsia="Times New Roman" w:hAnsi="Times New Roman" w:cs="Times New Roman"/>
          <w:sz w:val="26"/>
          <w:szCs w:val="26"/>
        </w:rPr>
        <w:t xml:space="preserve"> жизнедеятельности населения, выглядит следующим образом:</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повышение правопорядка и общественной безопасности;</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повышение безопасности дорожного движения;</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снижение рисков и смягчение последствий чрезвычайных ситуаций межмуниципального и регионального характера;</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повышение пожарной безопасности;</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противодействие незаконному распространению и немедицинскому потреблению наркотиков;</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повышение безопасности населения от угроз терроризма и экстремизма.</w:t>
      </w:r>
    </w:p>
    <w:p w:rsidR="00FF7C09" w:rsidRPr="005F48AA" w:rsidRDefault="00FF7C09" w:rsidP="005F48AA">
      <w:pPr>
        <w:spacing w:after="0"/>
        <w:ind w:firstLine="709"/>
        <w:jc w:val="both"/>
        <w:rPr>
          <w:rFonts w:ascii="Times New Roman" w:eastAsia="Times New Roman" w:hAnsi="Times New Roman" w:cs="Times New Roman"/>
          <w:sz w:val="26"/>
          <w:szCs w:val="26"/>
        </w:rPr>
      </w:pPr>
    </w:p>
    <w:p w:rsidR="00FF7C09" w:rsidRDefault="00730F03" w:rsidP="00BD3D36">
      <w:pPr>
        <w:spacing w:after="0"/>
        <w:ind w:firstLine="709"/>
        <w:jc w:val="center"/>
        <w:rPr>
          <w:rFonts w:ascii="Times New Roman" w:eastAsia="Times New Roman" w:hAnsi="Times New Roman" w:cs="Times New Roman"/>
          <w:b/>
          <w:spacing w:val="-2"/>
          <w:sz w:val="26"/>
          <w:szCs w:val="26"/>
        </w:rPr>
      </w:pPr>
      <w:r w:rsidRPr="00BD3D36">
        <w:rPr>
          <w:rFonts w:ascii="Times New Roman" w:eastAsia="Times New Roman" w:hAnsi="Times New Roman" w:cs="Times New Roman"/>
          <w:b/>
          <w:spacing w:val="-2"/>
          <w:sz w:val="26"/>
          <w:szCs w:val="26"/>
        </w:rPr>
        <w:t>Раздел 4.3. Основные направления экономического развития, повышения конкурентоспособности и инвестиционной привлекатель</w:t>
      </w:r>
      <w:r w:rsidR="00BD3D36">
        <w:rPr>
          <w:rFonts w:ascii="Times New Roman" w:eastAsia="Times New Roman" w:hAnsi="Times New Roman" w:cs="Times New Roman"/>
          <w:b/>
          <w:spacing w:val="-2"/>
          <w:sz w:val="26"/>
          <w:szCs w:val="26"/>
        </w:rPr>
        <w:t xml:space="preserve">ности </w:t>
      </w:r>
      <w:r w:rsidR="00891AA8">
        <w:rPr>
          <w:rFonts w:ascii="Times New Roman" w:eastAsia="Times New Roman" w:hAnsi="Times New Roman" w:cs="Times New Roman"/>
          <w:b/>
          <w:spacing w:val="-2"/>
          <w:sz w:val="26"/>
          <w:szCs w:val="26"/>
        </w:rPr>
        <w:t xml:space="preserve">            </w:t>
      </w:r>
      <w:r w:rsidR="00BD3D36">
        <w:rPr>
          <w:rFonts w:ascii="Times New Roman" w:eastAsia="Times New Roman" w:hAnsi="Times New Roman" w:cs="Times New Roman"/>
          <w:b/>
          <w:spacing w:val="-2"/>
          <w:sz w:val="26"/>
          <w:szCs w:val="26"/>
        </w:rPr>
        <w:t>Кочкуровского муниципального района</w:t>
      </w:r>
    </w:p>
    <w:p w:rsidR="00891AA8" w:rsidRPr="00BD3D36" w:rsidRDefault="00891AA8" w:rsidP="00BD3D36">
      <w:pPr>
        <w:spacing w:after="0"/>
        <w:ind w:firstLine="709"/>
        <w:jc w:val="center"/>
        <w:rPr>
          <w:rFonts w:ascii="Times New Roman" w:eastAsia="Times New Roman" w:hAnsi="Times New Roman" w:cs="Times New Roman"/>
          <w:b/>
          <w:spacing w:val="-2"/>
          <w:sz w:val="26"/>
          <w:szCs w:val="26"/>
        </w:rPr>
      </w:pPr>
    </w:p>
    <w:p w:rsidR="00FF7C09" w:rsidRPr="005F48AA" w:rsidRDefault="00730F03" w:rsidP="005F48AA">
      <w:pPr>
        <w:spacing w:after="0"/>
        <w:ind w:firstLine="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 xml:space="preserve">В настоящее время развитие </w:t>
      </w:r>
      <w:r w:rsidRPr="005F48AA">
        <w:rPr>
          <w:rFonts w:ascii="Times New Roman" w:eastAsia="Times New Roman" w:hAnsi="Times New Roman" w:cs="Times New Roman"/>
          <w:b/>
          <w:spacing w:val="2"/>
          <w:sz w:val="26"/>
          <w:szCs w:val="26"/>
        </w:rPr>
        <w:t>агропромышленного производства</w:t>
      </w:r>
      <w:r w:rsidRPr="005F48AA">
        <w:rPr>
          <w:rFonts w:ascii="Times New Roman" w:eastAsia="Times New Roman" w:hAnsi="Times New Roman" w:cs="Times New Roman"/>
          <w:spacing w:val="2"/>
          <w:sz w:val="26"/>
          <w:szCs w:val="26"/>
        </w:rPr>
        <w:t xml:space="preserve"> входит в число приоритетных задач экономической политики и является ключевым элементом социально-экономического развития Республики Мордовия. </w:t>
      </w:r>
    </w:p>
    <w:p w:rsidR="00FF7C09" w:rsidRPr="005F48AA" w:rsidRDefault="00730F03" w:rsidP="005F48AA">
      <w:pPr>
        <w:spacing w:after="0"/>
        <w:ind w:hanging="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sz w:val="26"/>
          <w:szCs w:val="26"/>
        </w:rPr>
        <w:tab/>
        <w:t>Одним из перспективных направлений развития сельскохозяйственной отрасли Кочкуровского муниципального района заключается в том, чтобы</w:t>
      </w:r>
    </w:p>
    <w:p w:rsidR="00FF7C09" w:rsidRPr="005F48AA" w:rsidRDefault="00730F03" w:rsidP="005F48AA">
      <w:pPr>
        <w:spacing w:after="0"/>
        <w:ind w:hanging="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существенно увеличить объемы производства продукции животноводства счет:</w:t>
      </w:r>
    </w:p>
    <w:p w:rsidR="00FF7C09" w:rsidRPr="005F48AA" w:rsidRDefault="00730F03" w:rsidP="005F48AA">
      <w:pPr>
        <w:spacing w:after="0"/>
        <w:ind w:hanging="567"/>
        <w:jc w:val="both"/>
        <w:rPr>
          <w:rFonts w:ascii="Times New Roman" w:eastAsia="Times New Roman" w:hAnsi="Times New Roman" w:cs="Times New Roman"/>
          <w:color w:val="000000"/>
          <w:sz w:val="26"/>
          <w:szCs w:val="26"/>
          <w:shd w:val="clear" w:color="auto" w:fill="EFEFEF"/>
        </w:rPr>
      </w:pPr>
      <w:r w:rsidRPr="005F48AA">
        <w:rPr>
          <w:rFonts w:ascii="Times New Roman" w:eastAsia="Times New Roman" w:hAnsi="Times New Roman" w:cs="Times New Roman"/>
          <w:sz w:val="26"/>
          <w:szCs w:val="26"/>
        </w:rPr>
        <w:t xml:space="preserve">       </w:t>
      </w:r>
      <w:r w:rsidR="003740FD" w:rsidRPr="005F48AA">
        <w:rPr>
          <w:rFonts w:ascii="Times New Roman" w:eastAsia="Times New Roman" w:hAnsi="Times New Roman" w:cs="Times New Roman"/>
          <w:sz w:val="26"/>
          <w:szCs w:val="26"/>
        </w:rPr>
        <w:tab/>
        <w:t xml:space="preserve">     </w:t>
      </w:r>
      <w:r w:rsidRPr="005F48AA">
        <w:rPr>
          <w:rFonts w:ascii="Times New Roman" w:eastAsia="Times New Roman" w:hAnsi="Times New Roman" w:cs="Times New Roman"/>
          <w:sz w:val="26"/>
          <w:szCs w:val="26"/>
        </w:rPr>
        <w:t xml:space="preserve"> - строительства семейных животноводческих ферм на базе крестьянских (фермерских) хозяйств;</w:t>
      </w:r>
    </w:p>
    <w:p w:rsidR="00FF7C09" w:rsidRPr="005F48AA" w:rsidRDefault="00730F03" w:rsidP="005F48AA">
      <w:pPr>
        <w:spacing w:after="0"/>
        <w:ind w:hanging="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r w:rsidR="003740FD"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ежегодной  поддержки начинающих фермеров – (в виде гранта на приобретение материальных ресурсов (не более 90% затрат) и единовременной помощи для бытового обустройства);</w:t>
      </w:r>
    </w:p>
    <w:p w:rsidR="003740FD" w:rsidRPr="005F48AA" w:rsidRDefault="00730F03" w:rsidP="005F48AA">
      <w:pPr>
        <w:spacing w:after="0"/>
        <w:ind w:hanging="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sz w:val="26"/>
          <w:szCs w:val="26"/>
        </w:rPr>
        <w:tab/>
        <w:t>Реализация названных направлений позволит существенно увеличить объемы производства продукции животноводства, будет способствовать развитию сельских территорий, повышению уровня жизни на селе, росту конкурентоспособности производимой сельскохозяйственной продукции. В отрасли животноводства к 2025 году будут достигнуты определенные положительные результаты.</w:t>
      </w:r>
    </w:p>
    <w:p w:rsidR="00FF7C09" w:rsidRPr="005F48AA" w:rsidRDefault="00730F03" w:rsidP="005F48AA">
      <w:pPr>
        <w:spacing w:after="0"/>
        <w:ind w:hanging="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sz w:val="26"/>
          <w:szCs w:val="26"/>
        </w:rPr>
        <w:tab/>
        <w:t xml:space="preserve">Одним из ведущих принципов кадровой политики в сельском хозяйстве должно быть систематическое рациональное обновление кадров с сохранением стабильности и преемственности их основного состава при использовании способностей и достоинств  всех поколений работников. В связи с этим планируется большая работа по стимулированию, обучению и закреплению молодых специалистов в сельскохозяйственном производстве. Объем финансирования предусмотрен на 2018-2020 годы как с  федерального, так  и </w:t>
      </w:r>
      <w:r w:rsidRPr="005F48AA">
        <w:rPr>
          <w:rFonts w:ascii="Times New Roman" w:eastAsia="Times New Roman" w:hAnsi="Times New Roman" w:cs="Times New Roman"/>
          <w:sz w:val="26"/>
          <w:szCs w:val="26"/>
        </w:rPr>
        <w:lastRenderedPageBreak/>
        <w:t>республиканского  бюджетов</w:t>
      </w:r>
      <w:r w:rsidR="003740FD" w:rsidRPr="005F48AA">
        <w:rPr>
          <w:rFonts w:ascii="Times New Roman" w:eastAsia="Times New Roman" w:hAnsi="Times New Roman" w:cs="Times New Roman"/>
          <w:sz w:val="26"/>
          <w:szCs w:val="26"/>
        </w:rPr>
        <w:t>.</w:t>
      </w:r>
      <w:r w:rsidRPr="005F48AA">
        <w:rPr>
          <w:rFonts w:ascii="Times New Roman" w:eastAsia="Times New Roman" w:hAnsi="Times New Roman" w:cs="Times New Roman"/>
          <w:sz w:val="26"/>
          <w:szCs w:val="26"/>
        </w:rPr>
        <w:t xml:space="preserve"> На период до 2025 годы финансирование данного направления будет продолжено.</w:t>
      </w:r>
    </w:p>
    <w:p w:rsidR="00FF7C09" w:rsidRDefault="00730F03" w:rsidP="005F48AA">
      <w:pPr>
        <w:spacing w:after="0"/>
        <w:ind w:hanging="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sz w:val="26"/>
          <w:szCs w:val="26"/>
        </w:rPr>
        <w:tab/>
      </w:r>
      <w:r w:rsidRPr="005F48AA">
        <w:rPr>
          <w:rFonts w:ascii="Times New Roman" w:eastAsia="Times New Roman" w:hAnsi="Times New Roman" w:cs="Times New Roman"/>
          <w:spacing w:val="2"/>
          <w:sz w:val="26"/>
          <w:szCs w:val="26"/>
        </w:rPr>
        <w:t xml:space="preserve">Развитие </w:t>
      </w:r>
      <w:r w:rsidRPr="005F48AA">
        <w:rPr>
          <w:rFonts w:ascii="Times New Roman" w:eastAsia="Times New Roman" w:hAnsi="Times New Roman" w:cs="Times New Roman"/>
          <w:b/>
          <w:spacing w:val="2"/>
          <w:sz w:val="26"/>
          <w:szCs w:val="26"/>
        </w:rPr>
        <w:t>малого и среднего предпринимательства</w:t>
      </w:r>
      <w:r w:rsidRPr="005F48AA">
        <w:rPr>
          <w:rFonts w:ascii="Times New Roman" w:eastAsia="Times New Roman" w:hAnsi="Times New Roman" w:cs="Times New Roman"/>
          <w:spacing w:val="2"/>
          <w:sz w:val="26"/>
          <w:szCs w:val="26"/>
        </w:rPr>
        <w:t xml:space="preserve"> в </w:t>
      </w:r>
      <w:r w:rsidR="003740FD" w:rsidRPr="005F48AA">
        <w:rPr>
          <w:rFonts w:ascii="Times New Roman" w:eastAsia="Times New Roman" w:hAnsi="Times New Roman" w:cs="Times New Roman"/>
          <w:spacing w:val="2"/>
          <w:sz w:val="26"/>
          <w:szCs w:val="26"/>
        </w:rPr>
        <w:t>Кочкуровском</w:t>
      </w:r>
      <w:r w:rsidRPr="005F48AA">
        <w:rPr>
          <w:rFonts w:ascii="Times New Roman" w:eastAsia="Times New Roman" w:hAnsi="Times New Roman" w:cs="Times New Roman"/>
          <w:spacing w:val="2"/>
          <w:sz w:val="26"/>
          <w:szCs w:val="26"/>
        </w:rPr>
        <w:t xml:space="preserve"> районе предполагается осуществлять и путем увеличения числа субъектов малого и среднего предпринимательства, и путем вложения инвестиций в малый бизнес.</w:t>
      </w:r>
    </w:p>
    <w:p w:rsidR="00BD3D36" w:rsidRPr="005F48AA" w:rsidRDefault="00BD3D36" w:rsidP="005F48AA">
      <w:pPr>
        <w:spacing w:after="0"/>
        <w:ind w:hanging="567"/>
        <w:jc w:val="both"/>
        <w:rPr>
          <w:rFonts w:ascii="Times New Roman" w:eastAsia="Times New Roman" w:hAnsi="Times New Roman" w:cs="Times New Roman"/>
          <w:spacing w:val="2"/>
          <w:sz w:val="26"/>
          <w:szCs w:val="26"/>
        </w:rPr>
      </w:pPr>
    </w:p>
    <w:p w:rsidR="00BD3D36" w:rsidRPr="00BD3D36" w:rsidRDefault="00730F03" w:rsidP="00BD3D36">
      <w:pPr>
        <w:spacing w:after="0"/>
        <w:ind w:firstLine="567"/>
        <w:jc w:val="center"/>
        <w:rPr>
          <w:rFonts w:ascii="Times New Roman" w:eastAsia="Times New Roman" w:hAnsi="Times New Roman" w:cs="Times New Roman"/>
          <w:spacing w:val="2"/>
          <w:sz w:val="26"/>
          <w:szCs w:val="26"/>
        </w:rPr>
      </w:pPr>
      <w:r w:rsidRPr="00BD3D36">
        <w:rPr>
          <w:rFonts w:ascii="Times New Roman" w:eastAsia="Times New Roman" w:hAnsi="Times New Roman" w:cs="Times New Roman"/>
          <w:spacing w:val="2"/>
          <w:sz w:val="26"/>
          <w:szCs w:val="26"/>
        </w:rPr>
        <w:t>Число субъектов малого и среднего предпринимательства</w:t>
      </w:r>
    </w:p>
    <w:p w:rsidR="00FF7C09" w:rsidRPr="005F48AA" w:rsidRDefault="00BD3D36" w:rsidP="00BD3D36">
      <w:pPr>
        <w:spacing w:after="0"/>
        <w:ind w:firstLine="567"/>
        <w:jc w:val="right"/>
        <w:rPr>
          <w:rFonts w:ascii="Times New Roman" w:eastAsia="Times New Roman" w:hAnsi="Times New Roman" w:cs="Times New Roman"/>
          <w:spacing w:val="2"/>
          <w:sz w:val="26"/>
          <w:szCs w:val="26"/>
        </w:rPr>
      </w:pPr>
      <w:r>
        <w:rPr>
          <w:rFonts w:ascii="Times New Roman" w:eastAsia="Times New Roman" w:hAnsi="Times New Roman" w:cs="Times New Roman"/>
          <w:spacing w:val="2"/>
          <w:sz w:val="26"/>
          <w:szCs w:val="26"/>
        </w:rPr>
        <w:t>Т</w:t>
      </w:r>
      <w:r w:rsidR="003740FD" w:rsidRPr="005F48AA">
        <w:rPr>
          <w:rFonts w:ascii="Times New Roman" w:eastAsia="Times New Roman" w:hAnsi="Times New Roman" w:cs="Times New Roman"/>
          <w:spacing w:val="2"/>
          <w:sz w:val="26"/>
          <w:szCs w:val="26"/>
        </w:rPr>
        <w:t>аблица</w:t>
      </w:r>
      <w:r>
        <w:rPr>
          <w:rFonts w:ascii="Times New Roman" w:eastAsia="Times New Roman" w:hAnsi="Times New Roman" w:cs="Times New Roman"/>
          <w:spacing w:val="2"/>
          <w:sz w:val="26"/>
          <w:szCs w:val="26"/>
        </w:rPr>
        <w:t>13</w:t>
      </w:r>
      <w:r w:rsidR="003740FD" w:rsidRPr="005F48AA">
        <w:rPr>
          <w:rFonts w:ascii="Times New Roman" w:eastAsia="Times New Roman" w:hAnsi="Times New Roman" w:cs="Times New Roman"/>
          <w:spacing w:val="2"/>
          <w:sz w:val="26"/>
          <w:szCs w:val="26"/>
        </w:rPr>
        <w:t xml:space="preserve"> </w:t>
      </w:r>
    </w:p>
    <w:tbl>
      <w:tblPr>
        <w:tblW w:w="9714" w:type="dxa"/>
        <w:tblInd w:w="-254" w:type="dxa"/>
        <w:tblCellMar>
          <w:left w:w="10" w:type="dxa"/>
          <w:right w:w="10" w:type="dxa"/>
        </w:tblCellMar>
        <w:tblLook w:val="0000" w:firstRow="0" w:lastRow="0" w:firstColumn="0" w:lastColumn="0" w:noHBand="0" w:noVBand="0"/>
      </w:tblPr>
      <w:tblGrid>
        <w:gridCol w:w="2978"/>
        <w:gridCol w:w="992"/>
        <w:gridCol w:w="833"/>
        <w:gridCol w:w="832"/>
        <w:gridCol w:w="843"/>
        <w:gridCol w:w="842"/>
        <w:gridCol w:w="709"/>
        <w:gridCol w:w="842"/>
        <w:gridCol w:w="843"/>
      </w:tblGrid>
      <w:tr w:rsidR="00FF7C09" w:rsidRPr="005F48AA" w:rsidTr="003740FD">
        <w:tc>
          <w:tcPr>
            <w:tcW w:w="2978"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rPr>
                <w:rFonts w:ascii="Times New Roman" w:eastAsia="Times New Roman" w:hAnsi="Times New Roman" w:cs="Times New Roman"/>
              </w:rPr>
            </w:pPr>
          </w:p>
          <w:p w:rsidR="00FF7C09" w:rsidRPr="00BD3D36" w:rsidRDefault="00730F03" w:rsidP="00BD3D36">
            <w:pPr>
              <w:pStyle w:val="a3"/>
              <w:rPr>
                <w:rFonts w:ascii="Times New Roman" w:hAnsi="Times New Roman" w:cs="Times New Roman"/>
              </w:rPr>
            </w:pPr>
            <w:r w:rsidRPr="00BD3D36">
              <w:rPr>
                <w:rFonts w:ascii="Times New Roman" w:eastAsia="Times New Roman" w:hAnsi="Times New Roman" w:cs="Times New Roman"/>
              </w:rPr>
              <w:t>Наименование</w:t>
            </w:r>
          </w:p>
        </w:tc>
        <w:tc>
          <w:tcPr>
            <w:tcW w:w="99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3740FD" w:rsidRPr="00BD3D36" w:rsidRDefault="00730F03" w:rsidP="00BD3D36">
            <w:pPr>
              <w:pStyle w:val="a3"/>
              <w:jc w:val="center"/>
              <w:rPr>
                <w:rFonts w:ascii="Times New Roman" w:eastAsia="Times New Roman" w:hAnsi="Times New Roman" w:cs="Times New Roman"/>
              </w:rPr>
            </w:pPr>
            <w:r w:rsidRPr="00BD3D36">
              <w:rPr>
                <w:rFonts w:ascii="Times New Roman" w:eastAsia="Times New Roman" w:hAnsi="Times New Roman" w:cs="Times New Roman"/>
              </w:rPr>
              <w:t>Ед.</w:t>
            </w: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измер</w:t>
            </w:r>
          </w:p>
        </w:tc>
        <w:tc>
          <w:tcPr>
            <w:tcW w:w="83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jc w:val="center"/>
              <w:rPr>
                <w:rFonts w:ascii="Times New Roman" w:eastAsia="Times New Roman" w:hAnsi="Times New Roman" w:cs="Times New Roman"/>
              </w:rPr>
            </w:pP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2019 г.</w:t>
            </w:r>
          </w:p>
        </w:tc>
        <w:tc>
          <w:tcPr>
            <w:tcW w:w="83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jc w:val="center"/>
              <w:rPr>
                <w:rFonts w:ascii="Times New Roman" w:eastAsia="Times New Roman" w:hAnsi="Times New Roman" w:cs="Times New Roman"/>
              </w:rPr>
            </w:pP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2020 г.</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jc w:val="center"/>
              <w:rPr>
                <w:rFonts w:ascii="Times New Roman" w:eastAsia="Times New Roman" w:hAnsi="Times New Roman" w:cs="Times New Roman"/>
              </w:rPr>
            </w:pP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2021г.</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jc w:val="center"/>
              <w:rPr>
                <w:rFonts w:ascii="Times New Roman" w:eastAsia="Times New Roman" w:hAnsi="Times New Roman" w:cs="Times New Roman"/>
              </w:rPr>
            </w:pP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2022г.</w:t>
            </w:r>
          </w:p>
        </w:tc>
        <w:tc>
          <w:tcPr>
            <w:tcW w:w="709"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jc w:val="center"/>
              <w:rPr>
                <w:rFonts w:ascii="Times New Roman" w:eastAsia="Times New Roman" w:hAnsi="Times New Roman" w:cs="Times New Roman"/>
              </w:rPr>
            </w:pP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2023г.</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jc w:val="center"/>
              <w:rPr>
                <w:rFonts w:ascii="Times New Roman" w:eastAsia="Times New Roman" w:hAnsi="Times New Roman" w:cs="Times New Roman"/>
              </w:rPr>
            </w:pP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2024г.</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FF7C09" w:rsidP="00BD3D36">
            <w:pPr>
              <w:pStyle w:val="a3"/>
              <w:jc w:val="center"/>
              <w:rPr>
                <w:rFonts w:ascii="Times New Roman" w:eastAsia="Times New Roman" w:hAnsi="Times New Roman" w:cs="Times New Roman"/>
              </w:rPr>
            </w:pPr>
          </w:p>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2025г.</w:t>
            </w:r>
          </w:p>
        </w:tc>
      </w:tr>
      <w:tr w:rsidR="00FF7C09" w:rsidRPr="005F48AA" w:rsidTr="003740FD">
        <w:tc>
          <w:tcPr>
            <w:tcW w:w="2978"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rPr>
                <w:rFonts w:ascii="Times New Roman" w:hAnsi="Times New Roman" w:cs="Times New Roman"/>
              </w:rPr>
            </w:pPr>
            <w:r w:rsidRPr="00BD3D36">
              <w:rPr>
                <w:rFonts w:ascii="Times New Roman" w:eastAsia="Times New Roman" w:hAnsi="Times New Roman" w:cs="Times New Roman"/>
              </w:rPr>
              <w:t xml:space="preserve">Количество действующих субъектов малого  и среднего предпринимательства, включая </w:t>
            </w:r>
            <w:r w:rsidR="003740FD" w:rsidRPr="00BD3D36">
              <w:rPr>
                <w:rFonts w:ascii="Times New Roman" w:eastAsia="Times New Roman" w:hAnsi="Times New Roman" w:cs="Times New Roman"/>
              </w:rPr>
              <w:t>микропредприятия</w:t>
            </w:r>
          </w:p>
        </w:tc>
        <w:tc>
          <w:tcPr>
            <w:tcW w:w="99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ед.</w:t>
            </w:r>
          </w:p>
        </w:tc>
        <w:tc>
          <w:tcPr>
            <w:tcW w:w="83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160</w:t>
            </w:r>
          </w:p>
        </w:tc>
        <w:tc>
          <w:tcPr>
            <w:tcW w:w="83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160</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161</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162</w:t>
            </w:r>
          </w:p>
        </w:tc>
        <w:tc>
          <w:tcPr>
            <w:tcW w:w="709"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164</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166</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170</w:t>
            </w:r>
          </w:p>
        </w:tc>
      </w:tr>
      <w:tr w:rsidR="00FF7C09" w:rsidRPr="005F48AA" w:rsidTr="003740FD">
        <w:tc>
          <w:tcPr>
            <w:tcW w:w="2978"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rPr>
                <w:rFonts w:ascii="Times New Roman" w:hAnsi="Times New Roman" w:cs="Times New Roman"/>
              </w:rPr>
            </w:pPr>
            <w:r w:rsidRPr="00BD3D36">
              <w:rPr>
                <w:rFonts w:ascii="Times New Roman" w:eastAsia="Times New Roman" w:hAnsi="Times New Roman" w:cs="Times New Roman"/>
              </w:rPr>
              <w:t>средних предприятий</w:t>
            </w:r>
          </w:p>
        </w:tc>
        <w:tc>
          <w:tcPr>
            <w:tcW w:w="99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ед.</w:t>
            </w:r>
          </w:p>
        </w:tc>
        <w:tc>
          <w:tcPr>
            <w:tcW w:w="83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2</w:t>
            </w:r>
          </w:p>
        </w:tc>
        <w:tc>
          <w:tcPr>
            <w:tcW w:w="83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2</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2</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2</w:t>
            </w:r>
          </w:p>
        </w:tc>
        <w:tc>
          <w:tcPr>
            <w:tcW w:w="709"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2</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2</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3</w:t>
            </w:r>
          </w:p>
        </w:tc>
      </w:tr>
      <w:tr w:rsidR="00FF7C09" w:rsidRPr="005F48AA" w:rsidTr="003740FD">
        <w:tc>
          <w:tcPr>
            <w:tcW w:w="2978"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rPr>
                <w:rFonts w:ascii="Times New Roman" w:hAnsi="Times New Roman" w:cs="Times New Roman"/>
              </w:rPr>
            </w:pPr>
            <w:r w:rsidRPr="00BD3D36">
              <w:rPr>
                <w:rFonts w:ascii="Times New Roman" w:eastAsia="Times New Roman" w:hAnsi="Times New Roman" w:cs="Times New Roman"/>
              </w:rPr>
              <w:t>малых предприятий</w:t>
            </w:r>
          </w:p>
        </w:tc>
        <w:tc>
          <w:tcPr>
            <w:tcW w:w="99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ед.</w:t>
            </w:r>
          </w:p>
        </w:tc>
        <w:tc>
          <w:tcPr>
            <w:tcW w:w="83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6</w:t>
            </w:r>
          </w:p>
        </w:tc>
        <w:tc>
          <w:tcPr>
            <w:tcW w:w="83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6</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6</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6</w:t>
            </w:r>
          </w:p>
        </w:tc>
        <w:tc>
          <w:tcPr>
            <w:tcW w:w="709"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7</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8</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9</w:t>
            </w:r>
          </w:p>
        </w:tc>
      </w:tr>
      <w:tr w:rsidR="00FF7C09" w:rsidRPr="005F48AA" w:rsidTr="003740FD">
        <w:tc>
          <w:tcPr>
            <w:tcW w:w="2978"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rPr>
                <w:rFonts w:ascii="Times New Roman" w:hAnsi="Times New Roman" w:cs="Times New Roman"/>
              </w:rPr>
            </w:pPr>
            <w:r w:rsidRPr="00BD3D36">
              <w:rPr>
                <w:rFonts w:ascii="Times New Roman" w:eastAsia="Times New Roman" w:hAnsi="Times New Roman" w:cs="Times New Roman"/>
              </w:rPr>
              <w:t>микропредприятий</w:t>
            </w:r>
          </w:p>
        </w:tc>
        <w:tc>
          <w:tcPr>
            <w:tcW w:w="99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ед.</w:t>
            </w:r>
          </w:p>
        </w:tc>
        <w:tc>
          <w:tcPr>
            <w:tcW w:w="83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39</w:t>
            </w:r>
          </w:p>
        </w:tc>
        <w:tc>
          <w:tcPr>
            <w:tcW w:w="83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39</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40</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41</w:t>
            </w:r>
          </w:p>
        </w:tc>
        <w:tc>
          <w:tcPr>
            <w:tcW w:w="709"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42</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42</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43</w:t>
            </w:r>
          </w:p>
        </w:tc>
      </w:tr>
      <w:tr w:rsidR="00FF7C09" w:rsidRPr="005F48AA" w:rsidTr="003740FD">
        <w:tc>
          <w:tcPr>
            <w:tcW w:w="2978"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rPr>
                <w:rFonts w:ascii="Times New Roman" w:hAnsi="Times New Roman" w:cs="Times New Roman"/>
              </w:rPr>
            </w:pPr>
            <w:r w:rsidRPr="00BD3D36">
              <w:rPr>
                <w:rFonts w:ascii="Times New Roman" w:eastAsia="Times New Roman" w:hAnsi="Times New Roman" w:cs="Times New Roman"/>
              </w:rPr>
              <w:t>Количество индивидуальных предпринимателей</w:t>
            </w:r>
          </w:p>
        </w:tc>
        <w:tc>
          <w:tcPr>
            <w:tcW w:w="99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730F03" w:rsidP="00BD3D36">
            <w:pPr>
              <w:pStyle w:val="a3"/>
              <w:jc w:val="center"/>
              <w:rPr>
                <w:rFonts w:ascii="Times New Roman" w:hAnsi="Times New Roman" w:cs="Times New Roman"/>
              </w:rPr>
            </w:pPr>
            <w:r w:rsidRPr="00BD3D36">
              <w:rPr>
                <w:rFonts w:ascii="Times New Roman" w:eastAsia="Times New Roman" w:hAnsi="Times New Roman" w:cs="Times New Roman"/>
              </w:rPr>
              <w:t>ед.</w:t>
            </w:r>
          </w:p>
        </w:tc>
        <w:tc>
          <w:tcPr>
            <w:tcW w:w="83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113</w:t>
            </w:r>
          </w:p>
        </w:tc>
        <w:tc>
          <w:tcPr>
            <w:tcW w:w="83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113</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113</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113</w:t>
            </w:r>
          </w:p>
          <w:p w:rsidR="00944DE0" w:rsidRPr="00BD3D36" w:rsidRDefault="00944DE0" w:rsidP="00BD3D36">
            <w:pPr>
              <w:pStyle w:val="a3"/>
              <w:jc w:val="center"/>
              <w:rPr>
                <w:rFonts w:ascii="Times New Roman" w:hAnsi="Times New Roman" w:cs="Times New Roman"/>
              </w:rPr>
            </w:pPr>
          </w:p>
        </w:tc>
        <w:tc>
          <w:tcPr>
            <w:tcW w:w="709"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113</w:t>
            </w:r>
          </w:p>
        </w:tc>
        <w:tc>
          <w:tcPr>
            <w:tcW w:w="842"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114</w:t>
            </w:r>
          </w:p>
        </w:tc>
        <w:tc>
          <w:tcPr>
            <w:tcW w:w="84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BD3D36" w:rsidRDefault="00944DE0" w:rsidP="00BD3D36">
            <w:pPr>
              <w:pStyle w:val="a3"/>
              <w:jc w:val="center"/>
              <w:rPr>
                <w:rFonts w:ascii="Times New Roman" w:hAnsi="Times New Roman" w:cs="Times New Roman"/>
              </w:rPr>
            </w:pPr>
            <w:r w:rsidRPr="00BD3D36">
              <w:rPr>
                <w:rFonts w:ascii="Times New Roman" w:hAnsi="Times New Roman" w:cs="Times New Roman"/>
              </w:rPr>
              <w:t>115</w:t>
            </w:r>
          </w:p>
        </w:tc>
      </w:tr>
    </w:tbl>
    <w:p w:rsidR="00FF7C09" w:rsidRPr="005F48AA" w:rsidRDefault="00FF7C09" w:rsidP="005F48AA">
      <w:pPr>
        <w:spacing w:after="0"/>
        <w:ind w:firstLine="708"/>
        <w:jc w:val="both"/>
        <w:rPr>
          <w:rFonts w:ascii="Times New Roman" w:eastAsia="Times New Roman" w:hAnsi="Times New Roman" w:cs="Times New Roman"/>
          <w:sz w:val="26"/>
          <w:szCs w:val="26"/>
        </w:rPr>
      </w:pP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Развитие </w:t>
      </w:r>
      <w:r w:rsidRPr="005F48AA">
        <w:rPr>
          <w:rFonts w:ascii="Times New Roman" w:eastAsia="Times New Roman" w:hAnsi="Times New Roman" w:cs="Times New Roman"/>
          <w:b/>
          <w:color w:val="000000"/>
          <w:sz w:val="26"/>
          <w:szCs w:val="26"/>
        </w:rPr>
        <w:t>потребительского рынка</w:t>
      </w:r>
      <w:r w:rsidRPr="005F48AA">
        <w:rPr>
          <w:rFonts w:ascii="Times New Roman" w:eastAsia="Times New Roman" w:hAnsi="Times New Roman" w:cs="Times New Roman"/>
          <w:color w:val="000000"/>
          <w:sz w:val="26"/>
          <w:szCs w:val="26"/>
        </w:rPr>
        <w:t xml:space="preserve"> на долгосрочную перспективу прогнозируется за счет расширения торговой сети, развития объектов </w:t>
      </w:r>
      <w:r w:rsidR="00CC5C22" w:rsidRPr="005F48AA">
        <w:rPr>
          <w:rFonts w:ascii="Times New Roman" w:eastAsia="Times New Roman" w:hAnsi="Times New Roman" w:cs="Times New Roman"/>
          <w:color w:val="000000"/>
          <w:sz w:val="26"/>
          <w:szCs w:val="26"/>
        </w:rPr>
        <w:t>торговли.</w:t>
      </w:r>
    </w:p>
    <w:p w:rsidR="00FF7C09" w:rsidRDefault="00730F03" w:rsidP="005F48AA">
      <w:pPr>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Выполнение технической инвентаризации и паспортизации объектов </w:t>
      </w:r>
      <w:r w:rsidRPr="005F48AA">
        <w:rPr>
          <w:rFonts w:ascii="Times New Roman" w:eastAsia="Times New Roman" w:hAnsi="Times New Roman" w:cs="Times New Roman"/>
          <w:b/>
          <w:sz w:val="26"/>
          <w:szCs w:val="26"/>
        </w:rPr>
        <w:t>муниципального имущества</w:t>
      </w:r>
      <w:r w:rsidRPr="005F48AA">
        <w:rPr>
          <w:rFonts w:ascii="Times New Roman" w:eastAsia="Times New Roman" w:hAnsi="Times New Roman" w:cs="Times New Roman"/>
          <w:sz w:val="26"/>
          <w:szCs w:val="26"/>
        </w:rPr>
        <w:t>, проведение работ по постановке муниципальной собственности на государственный кадастровый учет, осуществление дальнейшей регистрации прав собственности на объекты муниципальной собственности являются важными условиями для пополнения бюджета Кочкуровского муниципального района.</w:t>
      </w:r>
    </w:p>
    <w:p w:rsidR="00864443" w:rsidRPr="005F48AA" w:rsidRDefault="00864443" w:rsidP="00864443">
      <w:pPr>
        <w:spacing w:after="0"/>
        <w:ind w:firstLine="709"/>
        <w:jc w:val="both"/>
        <w:rPr>
          <w:rFonts w:ascii="Times New Roman" w:eastAsia="Times New Roman" w:hAnsi="Times New Roman" w:cs="Times New Roman"/>
          <w:spacing w:val="-2"/>
          <w:sz w:val="26"/>
          <w:szCs w:val="26"/>
          <w:shd w:val="clear" w:color="auto" w:fill="00FF00"/>
        </w:rPr>
      </w:pPr>
      <w:r>
        <w:rPr>
          <w:rFonts w:ascii="Times New Roman" w:eastAsia="Times New Roman" w:hAnsi="Times New Roman" w:cs="Times New Roman"/>
          <w:sz w:val="26"/>
          <w:szCs w:val="26"/>
        </w:rPr>
        <w:t xml:space="preserve">Перечень инвестиционных проектов, планируемых к реализации на территории Кочкуровского муниципального района приведены в </w:t>
      </w:r>
      <w:r w:rsidRPr="00864443">
        <w:rPr>
          <w:rFonts w:ascii="Times New Roman" w:eastAsia="Times New Roman" w:hAnsi="Times New Roman" w:cs="Times New Roman"/>
          <w:b/>
          <w:sz w:val="26"/>
          <w:szCs w:val="26"/>
        </w:rPr>
        <w:t>приложении 4</w:t>
      </w:r>
      <w:r>
        <w:rPr>
          <w:rFonts w:ascii="Times New Roman" w:eastAsia="Times New Roman" w:hAnsi="Times New Roman" w:cs="Times New Roman"/>
          <w:sz w:val="26"/>
          <w:szCs w:val="26"/>
        </w:rPr>
        <w:t xml:space="preserve">               к </w:t>
      </w:r>
      <w:r w:rsidRPr="00864443">
        <w:rPr>
          <w:rFonts w:ascii="Times New Roman" w:eastAsia="Times New Roman" w:hAnsi="Times New Roman" w:cs="Times New Roman"/>
          <w:sz w:val="26"/>
          <w:szCs w:val="26"/>
        </w:rPr>
        <w:t xml:space="preserve"> Стратегии социально-экономического развития Кочкуровского муниципального района  Республики Мордовия на период до 2025 года</w:t>
      </w:r>
      <w:r>
        <w:rPr>
          <w:rFonts w:ascii="Times New Roman" w:eastAsia="Times New Roman" w:hAnsi="Times New Roman" w:cs="Times New Roman"/>
          <w:sz w:val="26"/>
          <w:szCs w:val="26"/>
        </w:rPr>
        <w:t>.</w:t>
      </w:r>
    </w:p>
    <w:p w:rsidR="00FF7C09" w:rsidRPr="005F48AA" w:rsidRDefault="00FF7C09" w:rsidP="005F48AA">
      <w:pPr>
        <w:spacing w:after="0"/>
        <w:ind w:firstLine="709"/>
        <w:jc w:val="both"/>
        <w:rPr>
          <w:rFonts w:ascii="Times New Roman" w:eastAsia="Times New Roman" w:hAnsi="Times New Roman" w:cs="Times New Roman"/>
          <w:spacing w:val="-2"/>
          <w:sz w:val="26"/>
          <w:szCs w:val="26"/>
          <w:shd w:val="clear" w:color="auto" w:fill="00FF00"/>
        </w:rPr>
      </w:pPr>
    </w:p>
    <w:p w:rsidR="00FF7C09" w:rsidRPr="005F48AA" w:rsidRDefault="00730F03" w:rsidP="005F48AA">
      <w:pPr>
        <w:spacing w:after="0"/>
        <w:ind w:firstLine="709"/>
        <w:jc w:val="both"/>
        <w:rPr>
          <w:rFonts w:ascii="Times New Roman" w:eastAsia="Times New Roman" w:hAnsi="Times New Roman" w:cs="Times New Roman"/>
          <w:b/>
          <w:i/>
          <w:spacing w:val="-2"/>
          <w:sz w:val="26"/>
          <w:szCs w:val="26"/>
        </w:rPr>
      </w:pPr>
      <w:r w:rsidRPr="005F48AA">
        <w:rPr>
          <w:rFonts w:ascii="Times New Roman" w:eastAsia="Times New Roman" w:hAnsi="Times New Roman" w:cs="Times New Roman"/>
          <w:spacing w:val="-2"/>
          <w:sz w:val="26"/>
          <w:szCs w:val="26"/>
        </w:rPr>
        <w:t xml:space="preserve"> </w:t>
      </w:r>
      <w:r w:rsidRPr="005F48AA">
        <w:rPr>
          <w:rFonts w:ascii="Times New Roman" w:eastAsia="Times New Roman" w:hAnsi="Times New Roman" w:cs="Times New Roman"/>
          <w:b/>
          <w:i/>
          <w:spacing w:val="-2"/>
          <w:sz w:val="26"/>
          <w:szCs w:val="26"/>
        </w:rPr>
        <w:t>Раздел 4.4. Основные направления повышения эффективности муниципального управления.</w:t>
      </w:r>
    </w:p>
    <w:p w:rsidR="00FF7C09" w:rsidRPr="005F48AA" w:rsidRDefault="00730F03" w:rsidP="005F48AA">
      <w:pPr>
        <w:spacing w:after="0"/>
        <w:ind w:firstLine="708"/>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 xml:space="preserve">С учетом современных потребностей и динамики развития </w:t>
      </w:r>
      <w:r w:rsidRPr="005F48AA">
        <w:rPr>
          <w:rFonts w:ascii="Times New Roman" w:eastAsia="Times New Roman" w:hAnsi="Times New Roman" w:cs="Times New Roman"/>
          <w:b/>
          <w:color w:val="000000"/>
          <w:sz w:val="26"/>
          <w:szCs w:val="26"/>
        </w:rPr>
        <w:t>муниципальной службы</w:t>
      </w:r>
      <w:r w:rsidRPr="005F48AA">
        <w:rPr>
          <w:rFonts w:ascii="Times New Roman" w:eastAsia="Times New Roman" w:hAnsi="Times New Roman" w:cs="Times New Roman"/>
          <w:color w:val="000000"/>
          <w:sz w:val="26"/>
          <w:szCs w:val="26"/>
        </w:rPr>
        <w:t xml:space="preserve"> необходимо улучшать материально-техническое оснащение муниципальных учреждений района и продолжить непрерывное профессиональное обучение муниципальных служащих и лиц, замещающих муниципальные должности на постоянной основе. </w:t>
      </w:r>
    </w:p>
    <w:p w:rsidR="00FF7C09" w:rsidRPr="005F48AA" w:rsidRDefault="00730F03" w:rsidP="005F48AA">
      <w:pPr>
        <w:tabs>
          <w:tab w:val="left" w:pos="3540"/>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b/>
          <w:sz w:val="26"/>
          <w:szCs w:val="26"/>
        </w:rPr>
        <w:t>Реорганизация</w:t>
      </w:r>
      <w:r w:rsidRPr="005F48AA">
        <w:rPr>
          <w:rFonts w:ascii="Times New Roman" w:eastAsia="Times New Roman" w:hAnsi="Times New Roman" w:cs="Times New Roman"/>
          <w:sz w:val="26"/>
          <w:szCs w:val="26"/>
        </w:rPr>
        <w:t xml:space="preserve"> сельских поселений района позволит повысить эффективность управления территориями, поднимет уровень доверия населения к местным органам власти, ускорит социально-экономическое развитие.</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Приоритеты политики в сфере управления </w:t>
      </w:r>
      <w:r w:rsidRPr="00891AA8">
        <w:rPr>
          <w:rFonts w:ascii="Times New Roman" w:eastAsia="Times New Roman" w:hAnsi="Times New Roman" w:cs="Times New Roman"/>
          <w:b/>
          <w:sz w:val="26"/>
          <w:szCs w:val="26"/>
          <w:u w:val="single"/>
        </w:rPr>
        <w:t>муниципальными финансами</w:t>
      </w:r>
      <w:r w:rsidRPr="005F48AA">
        <w:rPr>
          <w:rFonts w:ascii="Times New Roman" w:eastAsia="Times New Roman" w:hAnsi="Times New Roman" w:cs="Times New Roman"/>
          <w:sz w:val="26"/>
          <w:szCs w:val="26"/>
        </w:rPr>
        <w:t xml:space="preserve"> Кочкуровского муниципального района определены ежегодными </w:t>
      </w:r>
      <w:hyperlink r:id="rId19">
        <w:r w:rsidRPr="005F48AA">
          <w:rPr>
            <w:rFonts w:ascii="Times New Roman" w:eastAsia="Times New Roman" w:hAnsi="Times New Roman" w:cs="Times New Roman"/>
            <w:color w:val="0000FF"/>
            <w:sz w:val="26"/>
            <w:szCs w:val="26"/>
            <w:u w:val="single"/>
          </w:rPr>
          <w:t>посланиями</w:t>
        </w:r>
      </w:hyperlink>
      <w:r w:rsidRPr="005F48AA">
        <w:rPr>
          <w:rFonts w:ascii="Times New Roman" w:eastAsia="Times New Roman" w:hAnsi="Times New Roman" w:cs="Times New Roman"/>
          <w:sz w:val="26"/>
          <w:szCs w:val="26"/>
        </w:rPr>
        <w:t xml:space="preserve"> Главы Республики Мордовия Государственному собранию Республики Мордовия, </w:t>
      </w:r>
      <w:r w:rsidRPr="005F48AA">
        <w:rPr>
          <w:rFonts w:ascii="Times New Roman" w:eastAsia="Times New Roman" w:hAnsi="Times New Roman" w:cs="Times New Roman"/>
          <w:sz w:val="26"/>
          <w:szCs w:val="26"/>
        </w:rPr>
        <w:lastRenderedPageBreak/>
        <w:t>основными направлениями бюджетной и налоговой политики Кочкуровского муниципального района на очередной финансовый год и плановый период.</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Основным стратегическим приоритетом политики в сфере управления муниципальными финансами Кочкуровского муниципального района является эффективное использование бюджетных ресурсов для обеспечения динамичного развития экономики, повышения уровня жизни населения и формирования благоприятных условий жизнедеятельности в Ельниковском муниципальном районе.</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Основными направлениями повышения эффективности управления  муниципальными финансами являются:</w:t>
      </w:r>
    </w:p>
    <w:p w:rsidR="00FF7C09" w:rsidRPr="005F48AA" w:rsidRDefault="0033753E"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w:t>
      </w:r>
      <w:r w:rsidR="00730F03" w:rsidRPr="005F48AA">
        <w:rPr>
          <w:rFonts w:ascii="Times New Roman" w:eastAsia="Times New Roman" w:hAnsi="Times New Roman" w:cs="Times New Roman"/>
          <w:sz w:val="26"/>
          <w:szCs w:val="26"/>
        </w:rPr>
        <w:t xml:space="preserve">повышение бюджетного потенциала, устойчивости и сбалансированности системы муниципальных финансов в </w:t>
      </w:r>
      <w:r w:rsidRPr="005F48AA">
        <w:rPr>
          <w:rFonts w:ascii="Times New Roman" w:eastAsia="Times New Roman" w:hAnsi="Times New Roman" w:cs="Times New Roman"/>
          <w:sz w:val="26"/>
          <w:szCs w:val="26"/>
        </w:rPr>
        <w:t>Кочкуровском</w:t>
      </w:r>
      <w:r w:rsidR="00730F03" w:rsidRPr="005F48AA">
        <w:rPr>
          <w:rFonts w:ascii="Times New Roman" w:eastAsia="Times New Roman" w:hAnsi="Times New Roman" w:cs="Times New Roman"/>
          <w:sz w:val="26"/>
          <w:szCs w:val="26"/>
        </w:rPr>
        <w:t xml:space="preserve"> муниципальном районе;</w:t>
      </w:r>
    </w:p>
    <w:p w:rsidR="00FF7C09" w:rsidRPr="005F48AA" w:rsidRDefault="0033753E"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w:t>
      </w:r>
      <w:r w:rsidR="00730F03" w:rsidRPr="005F48AA">
        <w:rPr>
          <w:rFonts w:ascii="Times New Roman" w:eastAsia="Times New Roman" w:hAnsi="Times New Roman" w:cs="Times New Roman"/>
          <w:sz w:val="26"/>
          <w:szCs w:val="26"/>
        </w:rPr>
        <w:t>оптимизация долговой нагрузки на бюджет Кочкуровского муниципального района;</w:t>
      </w:r>
    </w:p>
    <w:p w:rsidR="00FF7C09" w:rsidRPr="005F48AA" w:rsidRDefault="0033753E"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w:t>
      </w:r>
      <w:r w:rsidR="00730F03" w:rsidRPr="005F48AA">
        <w:rPr>
          <w:rFonts w:ascii="Times New Roman" w:eastAsia="Times New Roman" w:hAnsi="Times New Roman" w:cs="Times New Roman"/>
          <w:sz w:val="26"/>
          <w:szCs w:val="26"/>
        </w:rPr>
        <w:t>обеспечение эффективного функционирования сектора экономики Кочкуровского муниципального района;</w:t>
      </w:r>
    </w:p>
    <w:p w:rsidR="00FF7C09" w:rsidRPr="005F48AA" w:rsidRDefault="0033753E" w:rsidP="005F48AA">
      <w:pPr>
        <w:spacing w:after="0"/>
        <w:ind w:firstLine="737"/>
        <w:jc w:val="both"/>
        <w:rPr>
          <w:rFonts w:ascii="Times New Roman" w:eastAsia="Times New Roman" w:hAnsi="Times New Roman" w:cs="Times New Roman"/>
          <w:b/>
          <w:sz w:val="26"/>
          <w:szCs w:val="26"/>
        </w:rPr>
      </w:pPr>
      <w:r w:rsidRPr="005F48AA">
        <w:rPr>
          <w:rFonts w:ascii="Times New Roman" w:eastAsia="Times New Roman" w:hAnsi="Times New Roman" w:cs="Times New Roman"/>
          <w:sz w:val="26"/>
          <w:szCs w:val="26"/>
        </w:rPr>
        <w:t>-</w:t>
      </w:r>
      <w:r w:rsidR="00730F03" w:rsidRPr="005F48AA">
        <w:rPr>
          <w:rFonts w:ascii="Times New Roman" w:eastAsia="Times New Roman" w:hAnsi="Times New Roman" w:cs="Times New Roman"/>
          <w:sz w:val="26"/>
          <w:szCs w:val="26"/>
        </w:rPr>
        <w:t xml:space="preserve">обеспечение контроля за соблюдением </w:t>
      </w:r>
      <w:hyperlink r:id="rId20">
        <w:r w:rsidR="00730F03" w:rsidRPr="005F48AA">
          <w:rPr>
            <w:rFonts w:ascii="Times New Roman" w:eastAsia="Times New Roman" w:hAnsi="Times New Roman" w:cs="Times New Roman"/>
            <w:color w:val="0000FF"/>
            <w:sz w:val="26"/>
            <w:szCs w:val="26"/>
            <w:u w:val="single"/>
          </w:rPr>
          <w:t>бюджетного законодательства</w:t>
        </w:r>
      </w:hyperlink>
      <w:r w:rsidR="00730F03" w:rsidRPr="005F48AA">
        <w:rPr>
          <w:rFonts w:ascii="Times New Roman" w:eastAsia="Times New Roman" w:hAnsi="Times New Roman" w:cs="Times New Roman"/>
          <w:b/>
          <w:sz w:val="26"/>
          <w:szCs w:val="26"/>
        </w:rPr>
        <w:t>.</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предстоящем периоде необходимо сосредоточиться на:</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1) повышении прозрачности процедур составления, изменения и исполнения  бюджета Кочкуровского муниципального района;</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2) обеспечении гибкости бюджетных процедур в случае изменения экономических условий или тактических приоритетов;</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3) продолжении работы по инвентаризации всех имеющихся расходных обязательств Кочкуровского муниципального района Республики Мордовия и их анализу с целью определения соответствия приоритетам развития, чувствительности к изменениям макроэкономических условий;</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4) сокращении неэффективных расходов и отказе от принятия новых расходных обязательств, не обеспеченных реальными доходными источниками и не связанных с решением вопросов, отнесенных </w:t>
      </w:r>
      <w:hyperlink r:id="rId21">
        <w:r w:rsidRPr="005F48AA">
          <w:rPr>
            <w:rFonts w:ascii="Times New Roman" w:eastAsia="Times New Roman" w:hAnsi="Times New Roman" w:cs="Times New Roman"/>
            <w:color w:val="0000FF"/>
            <w:sz w:val="26"/>
            <w:szCs w:val="26"/>
            <w:u w:val="single"/>
          </w:rPr>
          <w:t>Конституцией</w:t>
        </w:r>
      </w:hyperlink>
      <w:r w:rsidRPr="005F48AA">
        <w:rPr>
          <w:rFonts w:ascii="Times New Roman" w:eastAsia="Times New Roman" w:hAnsi="Times New Roman" w:cs="Times New Roman"/>
          <w:sz w:val="26"/>
          <w:szCs w:val="26"/>
        </w:rPr>
        <w:t xml:space="preserve"> Российской Федерации, федеральными законами к полномочиям муниципальных районов;</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5) выявлении резервов и перераспределении расходов  бюджета Кочкуровского муниципального района с учетом изменения структуры бюджетных расходов в пользу приоритетных направлений, поставленных в указах Президента Российской Федерации от 7 мая 2012 г., и проектов, создающих условия для социально-экономического развития;</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6) распределении ресурсов с учетом результативности, достигнутой в отчетных периодах.</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Одним из ключевых инструментов повышения эффективности бюджетных расходов является совершенствование программно-целевых методов планирования путем планирования мероприятий муниципальных программ с учетом приоритетов социально-экономического развития района и реальных финансовых возможностей  бюджета Кочкуровского муниципального района, расширение практики внедрения принципов проектного управления, дальнейшего совершенствования оценки </w:t>
      </w:r>
      <w:r w:rsidRPr="005F48AA">
        <w:rPr>
          <w:rFonts w:ascii="Times New Roman" w:eastAsia="Times New Roman" w:hAnsi="Times New Roman" w:cs="Times New Roman"/>
          <w:sz w:val="26"/>
          <w:szCs w:val="26"/>
        </w:rPr>
        <w:lastRenderedPageBreak/>
        <w:t>эффективности реализации муниципальных  программ, повышения ответственности исполнителей муниципальных программ за достижение наилучших результатов в рамках ограниченных финансовых ресурсов.</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Развитие системы стратегического планирования в  </w:t>
      </w:r>
      <w:r w:rsidR="00B7574B" w:rsidRPr="005F48AA">
        <w:rPr>
          <w:rFonts w:ascii="Times New Roman" w:eastAsia="Times New Roman" w:hAnsi="Times New Roman" w:cs="Times New Roman"/>
          <w:sz w:val="26"/>
          <w:szCs w:val="26"/>
        </w:rPr>
        <w:t>Кочкуровском</w:t>
      </w:r>
      <w:r w:rsidRPr="005F48AA">
        <w:rPr>
          <w:rFonts w:ascii="Times New Roman" w:eastAsia="Times New Roman" w:hAnsi="Times New Roman" w:cs="Times New Roman"/>
          <w:sz w:val="26"/>
          <w:szCs w:val="26"/>
        </w:rPr>
        <w:t xml:space="preserve"> муниципальном  районе Республике Мордовия потребует приведения объемов финансового обеспечения муниципальных программ на весь период их действия в соответствие с реальными возможностями  бюджета Кочкуровского муниципального района.</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Существенный резерв повышения эффективности бюджетных расходов лежит в области подготовки бюджетных решений. В борьбе за эффективное использование бюджетных средств требуется смещение акцента на оценку обоснованности решений. Необходимо активно использовать оценку эффективности бюджетных расходов уже на этапе их планирования.</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2018 году и в  периоде  до 2025 годов обеспечение привлечения средств федерального, республиканского бюджета для финансирования расходных обязательств и выполнение условий софинансирования по средствам федерального, республиканского бюджета должны быть детально просчитаны, а запрашиваемые бюджетные ресурсы - иметь реальную потребность, оценимый эффект от использования средств и при этом не создавать дополнительной нагрузки на  бюджет Кочкуровского муниципального района.</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рамках повышения эффективности оказания муниципальных услуг необходимо продолжить работу по созданию стимулов для более рационального и экономного использования бюджетных средств, включающую в себя:</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оптимизацию бюджетной сети за счет ликвидации или изменения типа муниципальных учреждений, оказывающих услуги исключительно в интересах органов местного самоуправления, в основном, на платной основе. Прежде всего, это относится к таким значимым для общества сферам, как образование,  культура;</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установление моратория на увеличение численности работников бюджетной сферы;</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оптимизацию расходов на содержание муниципальных учреждений путем повышения эффективности использования муниципального имущества, находящегося в пользовании муниципальных учреждений (в том числе передача части площадей в аренду, консервация свободных площадей), экономии на муниципальных закупках товаров, работ и услуг, в том числе за счет предотвращения завышения начальных цен закупок, отказа от закупок товаров и услуг повышенной комфортности, расширения практики проведения совместных торгов;</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повышение муниципальными учреждениями эффективности и качества оказываемых (выполняемых) ими муниципальных услуг (работ), а также эффективности их деятельности за счет всех источников доходов муниципального учреждения, в том числе за счет доходов, полученных ими от приносящей доход деятельности, направляемых на достижение целей деятельности муниципальных учреждений, определенных уставами, (своевременная оплата муниципальных </w:t>
      </w:r>
      <w:r w:rsidRPr="005F48AA">
        <w:rPr>
          <w:rFonts w:ascii="Times New Roman" w:eastAsia="Times New Roman" w:hAnsi="Times New Roman" w:cs="Times New Roman"/>
          <w:sz w:val="26"/>
          <w:szCs w:val="26"/>
        </w:rPr>
        <w:lastRenderedPageBreak/>
        <w:t>контрактов и гражданско-правовых договоров, своевременная выплата заработной платы, повышение уровня оплаты труда работников учреждений в соответствии с указами Президента Российской Федерации от 7 мая 2012 г., своевременная оплата коммунальных услуг, отсутствие кредиторской задолженности);</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вывод непрофильных функций муниципальных учреждений Кочкуровского муниципального района Республики Мордовия на аутсорсинг;</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повышение производительности персонала муниципальных учреждений на основе перераспределения функциональных обязанностей и нагрузки;</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дальнейшее внедрение системы "эффективного контракта", являющегося действенным инструментом повышения качества муниципальных услуг и четко определяющего условия оплаты труда каждого работника муниципального учреждения в зависимости от результатов выполняемой им работы и качества оказываемых услуг.</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Также необходимо продолжить мониторинг деятельности муниципальных учреждений с целью проверки эффективности использования ими финансовых ресурсов, выполнения установленных муниципальным заданий и эффективности использования муниципального имущества Кочкуровского муниципального района Республики Мордовия.</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Расходы  бюджета Кочкуровского муниципального района на оказание муниципальных услуг (выполнение работ) должны планироваться исходя из необходимых гарантированных объемов услуг (работ) с соблюдением установленных стандартов и показателей их качества, а не методом индексации расходов отчетных периодов с учетом различных индексов-дефляторов или показателей бюджетной сети.</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Публичности процесса управления муниципальными финансами должно способствовать дальнейшее совершенствование механизмов предоставления информации о бюджетном процессе и бюджетном устройстве для граждан с учетом современных требований к визуализации информа</w:t>
      </w:r>
      <w:r w:rsidR="00C30268" w:rsidRPr="005F48AA">
        <w:rPr>
          <w:rFonts w:ascii="Times New Roman" w:eastAsia="Times New Roman" w:hAnsi="Times New Roman" w:cs="Times New Roman"/>
          <w:sz w:val="26"/>
          <w:szCs w:val="26"/>
        </w:rPr>
        <w:t>ции.</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Для достижения указанных целей  предусматривается решение следующих приоритетных задач:</w:t>
      </w:r>
    </w:p>
    <w:p w:rsidR="00FF7C09" w:rsidRPr="005F48AA" w:rsidRDefault="00891AA8" w:rsidP="005F48AA">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w:t>
      </w:r>
      <w:r w:rsidR="00730F03" w:rsidRPr="005F48AA">
        <w:rPr>
          <w:rFonts w:ascii="Times New Roman" w:eastAsia="Times New Roman" w:hAnsi="Times New Roman" w:cs="Times New Roman"/>
          <w:sz w:val="26"/>
          <w:szCs w:val="26"/>
        </w:rPr>
        <w:t>овершенствование бюджетных прогнозов, развитие системы бюджетного планирования;</w:t>
      </w:r>
    </w:p>
    <w:p w:rsidR="00FF7C09" w:rsidRPr="005F48AA" w:rsidRDefault="00891AA8" w:rsidP="005F48AA">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730F03" w:rsidRPr="005F48AA">
        <w:rPr>
          <w:rFonts w:ascii="Times New Roman" w:eastAsia="Times New Roman" w:hAnsi="Times New Roman" w:cs="Times New Roman"/>
          <w:sz w:val="26"/>
          <w:szCs w:val="26"/>
        </w:rPr>
        <w:t>наращивание доходного потенциала, оптимизация расходов;</w:t>
      </w:r>
    </w:p>
    <w:p w:rsidR="00FF7C09" w:rsidRPr="005F48AA" w:rsidRDefault="00891AA8" w:rsidP="005F48AA">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730F03" w:rsidRPr="005F48AA">
        <w:rPr>
          <w:rFonts w:ascii="Times New Roman" w:eastAsia="Times New Roman" w:hAnsi="Times New Roman" w:cs="Times New Roman"/>
          <w:sz w:val="26"/>
          <w:szCs w:val="26"/>
        </w:rPr>
        <w:t>повышение эффективности и качества предоставления муниципальных услуг;</w:t>
      </w:r>
    </w:p>
    <w:p w:rsidR="00FF7C09" w:rsidRPr="005F48AA" w:rsidRDefault="00891AA8" w:rsidP="005F48AA">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730F03" w:rsidRPr="005F48AA">
        <w:rPr>
          <w:rFonts w:ascii="Times New Roman" w:eastAsia="Times New Roman" w:hAnsi="Times New Roman" w:cs="Times New Roman"/>
          <w:sz w:val="26"/>
          <w:szCs w:val="26"/>
        </w:rPr>
        <w:t>формирование, ведение и развитие общедоступных информационных ресурсов.</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Реализация мероприятий позволит:</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обеспечить сбалансированность и устойчивость бюджета Кочкуровского муниципального района, его формирование на основе программно-целевого подхода, эффективную систему управления муниципальными финансами в качестве одного из ключевых механизмов динамичного социально-экономического развития и повышения качества жизни населения Кочкуровского муниципального района в соответствии с требованиями </w:t>
      </w:r>
      <w:hyperlink r:id="rId22">
        <w:r w:rsidRPr="005F48AA">
          <w:rPr>
            <w:rFonts w:ascii="Times New Roman" w:eastAsia="Times New Roman" w:hAnsi="Times New Roman" w:cs="Times New Roman"/>
            <w:color w:val="0000FF"/>
            <w:sz w:val="26"/>
            <w:szCs w:val="26"/>
            <w:u w:val="single"/>
          </w:rPr>
          <w:t>Бюджетного кодекса</w:t>
        </w:r>
      </w:hyperlink>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rPr>
        <w:t>Российской Федерации;</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повысить бюджетный потенциал Кочкуровского района как за счет роста собственной доходной базы бюджета Кочкуровского муниципального района, так и за счет эффективного осуществления бюджетных расходов с нацеленностью их на достижение конечного социально-экономического результата;</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определить финансовые условия на долгосрочную перспективу для решения задач социально-экономического развития Кочкуровского муниципального района;</w:t>
      </w:r>
    </w:p>
    <w:p w:rsidR="00FF7C09" w:rsidRPr="005F48AA" w:rsidRDefault="00730F03" w:rsidP="005F48AA">
      <w:pPr>
        <w:spacing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не допускать образования просроченной кредиторской задолженности;</w:t>
      </w:r>
    </w:p>
    <w:p w:rsidR="00FF7C09" w:rsidRPr="005F48AA" w:rsidRDefault="00730F03" w:rsidP="005F48AA">
      <w:pPr>
        <w:spacing w:after="0"/>
        <w:ind w:firstLine="73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создать условия для повышения эффективности управления муниципальными финансами для выполнения муниципальных функций и обеспечения потребностей граждан и общества в муниципальных услугах, повышения их доступности и качества.</w:t>
      </w:r>
    </w:p>
    <w:p w:rsidR="00A62FBE" w:rsidRPr="005F48AA" w:rsidRDefault="00730F03" w:rsidP="005F48AA">
      <w:pPr>
        <w:spacing w:after="0"/>
        <w:ind w:left="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w:t>
      </w:r>
    </w:p>
    <w:p w:rsidR="00497E9B" w:rsidRDefault="00DE39E0" w:rsidP="00891AA8">
      <w:pPr>
        <w:pStyle w:val="a3"/>
        <w:spacing w:line="276" w:lineRule="auto"/>
        <w:jc w:val="center"/>
        <w:rPr>
          <w:rFonts w:ascii="Times New Roman" w:hAnsi="Times New Roman" w:cs="Times New Roman"/>
          <w:b/>
          <w:sz w:val="26"/>
          <w:szCs w:val="26"/>
        </w:rPr>
      </w:pPr>
      <w:r w:rsidRPr="00891AA8">
        <w:rPr>
          <w:rFonts w:ascii="Times New Roman" w:hAnsi="Times New Roman" w:cs="Times New Roman"/>
          <w:b/>
          <w:sz w:val="26"/>
          <w:szCs w:val="26"/>
        </w:rPr>
        <w:t xml:space="preserve">Раздел </w:t>
      </w:r>
      <w:r w:rsidR="00497E9B">
        <w:rPr>
          <w:rFonts w:ascii="Times New Roman" w:hAnsi="Times New Roman" w:cs="Times New Roman"/>
          <w:b/>
          <w:sz w:val="26"/>
          <w:szCs w:val="26"/>
        </w:rPr>
        <w:t>4.5</w:t>
      </w:r>
      <w:r w:rsidR="00A62FBE" w:rsidRPr="00891AA8">
        <w:rPr>
          <w:rFonts w:ascii="Times New Roman" w:hAnsi="Times New Roman" w:cs="Times New Roman"/>
          <w:b/>
          <w:sz w:val="26"/>
          <w:szCs w:val="26"/>
        </w:rPr>
        <w:t xml:space="preserve"> </w:t>
      </w:r>
      <w:r w:rsidR="00497E9B">
        <w:rPr>
          <w:rFonts w:ascii="Times New Roman" w:hAnsi="Times New Roman" w:cs="Times New Roman"/>
          <w:b/>
          <w:sz w:val="26"/>
          <w:szCs w:val="26"/>
        </w:rPr>
        <w:t xml:space="preserve"> </w:t>
      </w:r>
      <w:r w:rsidR="00A62FBE" w:rsidRPr="00891AA8">
        <w:rPr>
          <w:rFonts w:ascii="Times New Roman" w:hAnsi="Times New Roman" w:cs="Times New Roman"/>
          <w:b/>
          <w:sz w:val="26"/>
          <w:szCs w:val="26"/>
        </w:rPr>
        <w:t xml:space="preserve">Пространственное развитие </w:t>
      </w:r>
    </w:p>
    <w:p w:rsidR="00A62FBE" w:rsidRDefault="00A62FBE" w:rsidP="00891AA8">
      <w:pPr>
        <w:pStyle w:val="a3"/>
        <w:spacing w:line="276" w:lineRule="auto"/>
        <w:jc w:val="center"/>
        <w:rPr>
          <w:rFonts w:ascii="Times New Roman" w:hAnsi="Times New Roman" w:cs="Times New Roman"/>
          <w:b/>
          <w:sz w:val="26"/>
          <w:szCs w:val="26"/>
        </w:rPr>
      </w:pPr>
      <w:r w:rsidRPr="00891AA8">
        <w:rPr>
          <w:rFonts w:ascii="Times New Roman" w:hAnsi="Times New Roman" w:cs="Times New Roman"/>
          <w:b/>
          <w:sz w:val="26"/>
          <w:szCs w:val="26"/>
        </w:rPr>
        <w:t>Кочкуровского муниципального района</w:t>
      </w:r>
    </w:p>
    <w:p w:rsidR="00891AA8" w:rsidRPr="00891AA8" w:rsidRDefault="00891AA8" w:rsidP="00891AA8">
      <w:pPr>
        <w:pStyle w:val="a3"/>
        <w:spacing w:line="276" w:lineRule="auto"/>
        <w:jc w:val="center"/>
        <w:rPr>
          <w:rFonts w:ascii="Times New Roman" w:hAnsi="Times New Roman" w:cs="Times New Roman"/>
          <w:b/>
          <w:sz w:val="26"/>
          <w:szCs w:val="26"/>
        </w:rPr>
      </w:pPr>
    </w:p>
    <w:p w:rsidR="00A62FBE" w:rsidRPr="00497E9B" w:rsidRDefault="00A62FBE" w:rsidP="005F48AA">
      <w:pPr>
        <w:pStyle w:val="a3"/>
        <w:spacing w:line="276" w:lineRule="auto"/>
        <w:rPr>
          <w:rFonts w:ascii="Times New Roman" w:eastAsia="Calibri" w:hAnsi="Times New Roman" w:cs="Times New Roman"/>
          <w:b/>
          <w:sz w:val="26"/>
          <w:szCs w:val="26"/>
          <w:lang w:eastAsia="en-US"/>
        </w:rPr>
      </w:pPr>
      <w:r w:rsidRPr="00497E9B">
        <w:rPr>
          <w:rFonts w:ascii="Times New Roman" w:eastAsia="Calibri" w:hAnsi="Times New Roman" w:cs="Times New Roman"/>
          <w:b/>
          <w:sz w:val="26"/>
          <w:szCs w:val="26"/>
          <w:lang w:eastAsia="en-US"/>
        </w:rPr>
        <w:t>Основные тенденции пространственного развития</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Основным направлением пространственного развития является полицентрическое развитие, направленное на увеличение числа центров экономического роста.</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В настоящее время особое внимание уделяется дифференцированному подходу к социально-экономическому развитию типов территорий, различающихся условиями жизни и хозяйствования, а также выполняемыми ими функциями в социально-экономическом развитии территории. Среди основных тенденций пространственного развития  в последние десятилетия можно выделить следующие:</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1.  Сохраняющиеся ограничения социально-экономического развития сельских территорий.  Значительная часть  сельских территорий характеризуется узкоспециализированной структурой экономики и недостаточно развитым рынком труда, низким уровнем инвестиций в инфраструктуру, недостаточной транспортной связанностью с крупными городскими агломерациями или административными центрами субъектов Российской Федерации.</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2. Ограничения социально-экономического развития становятся основной причиной оттока населения. Так, за последнее десятилетие снижение численности населения составило 16%.</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3. Сохраняется низкий уровень транспортной доступности многих сельских населенных пунктов, в том  числе по причине высокой доли региональных и местных автомобильных дорог, находящихся в ненормативном транспортно-эксплуатационном состоянии.</w:t>
      </w:r>
    </w:p>
    <w:p w:rsidR="00A62FBE" w:rsidRPr="00497E9B" w:rsidRDefault="00A62FBE" w:rsidP="0019171E">
      <w:pPr>
        <w:pStyle w:val="a3"/>
        <w:spacing w:line="276" w:lineRule="auto"/>
        <w:jc w:val="both"/>
        <w:rPr>
          <w:rFonts w:ascii="Times New Roman" w:eastAsia="Calibri" w:hAnsi="Times New Roman" w:cs="Times New Roman"/>
          <w:b/>
          <w:sz w:val="26"/>
          <w:szCs w:val="26"/>
          <w:lang w:eastAsia="en-US"/>
        </w:rPr>
      </w:pPr>
      <w:r w:rsidRPr="00497E9B">
        <w:rPr>
          <w:rFonts w:ascii="Times New Roman" w:eastAsia="Calibri" w:hAnsi="Times New Roman" w:cs="Times New Roman"/>
          <w:b/>
          <w:sz w:val="26"/>
          <w:szCs w:val="26"/>
          <w:lang w:eastAsia="en-US"/>
        </w:rPr>
        <w:t>Основные проблемы и вызовы пространственного развития</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Сложившиеся тенденции пространственного развития определяют основные проблемы и вызовы:</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а) наличие существенных межрегиональных различий в качестве жизни  населения;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lastRenderedPageBreak/>
        <w:t>б) отсутствие комплексного подхода к решению вопросов социально-экономического развития разных типов территорий.</w:t>
      </w:r>
    </w:p>
    <w:p w:rsidR="00A62FBE" w:rsidRPr="00497E9B" w:rsidRDefault="00A62FBE" w:rsidP="0019171E">
      <w:pPr>
        <w:pStyle w:val="a3"/>
        <w:spacing w:line="276" w:lineRule="auto"/>
        <w:jc w:val="both"/>
        <w:rPr>
          <w:rFonts w:ascii="Times New Roman" w:eastAsia="Calibri" w:hAnsi="Times New Roman" w:cs="Times New Roman"/>
          <w:b/>
          <w:sz w:val="26"/>
          <w:szCs w:val="26"/>
          <w:lang w:eastAsia="en-US"/>
        </w:rPr>
      </w:pPr>
      <w:r w:rsidRPr="00497E9B">
        <w:rPr>
          <w:rFonts w:ascii="Times New Roman" w:eastAsia="Calibri" w:hAnsi="Times New Roman" w:cs="Times New Roman"/>
          <w:b/>
          <w:sz w:val="26"/>
          <w:szCs w:val="26"/>
          <w:lang w:eastAsia="en-US"/>
        </w:rPr>
        <w:t>Цель и приоритетные задачи пространственного развития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1. Целью пространственного развития территории является устойчивое и эффективное развитие территорий, обеспечивающее развитие человеческого капитала, повышение темпов экономического роста.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2. Для достижения цели пространственного развития  необходимо решение следующих приоритетных задач:</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а)  социально-экономическое развитие сельских территорий, обеспечивающее повышение устойчивости пространственной системы;</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б) снятие инфраструктурных ограничений экономического роста, обеспечение роста транспортной связанности центров друг с другом и с прилегающими территориями;</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в) совершенствование территориальной организации оказания услуг отраслей социальной сферы.</w:t>
      </w:r>
    </w:p>
    <w:p w:rsidR="00A62FBE" w:rsidRPr="00497E9B" w:rsidRDefault="00A62FBE" w:rsidP="0019171E">
      <w:pPr>
        <w:pStyle w:val="a3"/>
        <w:spacing w:line="276" w:lineRule="auto"/>
        <w:jc w:val="both"/>
        <w:rPr>
          <w:rFonts w:ascii="Times New Roman" w:eastAsia="Calibri" w:hAnsi="Times New Roman" w:cs="Times New Roman"/>
          <w:b/>
          <w:sz w:val="26"/>
          <w:szCs w:val="26"/>
          <w:lang w:eastAsia="en-US"/>
        </w:rPr>
      </w:pPr>
      <w:r w:rsidRPr="00497E9B">
        <w:rPr>
          <w:rFonts w:ascii="Times New Roman" w:eastAsia="Calibri" w:hAnsi="Times New Roman" w:cs="Times New Roman"/>
          <w:b/>
          <w:sz w:val="26"/>
          <w:szCs w:val="26"/>
          <w:lang w:eastAsia="en-US"/>
        </w:rPr>
        <w:t>Принципы пространственного развития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Общими принципами пространственного развития территории являются: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а) обеспечение территориальной целостности, единства правового и экономического пространства территории;</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б) согласованное во времени и пространстве обеспечение социально-экономического развития территорий инфраструктурой федерального, регионального и местного уровней;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в) обеспечение дифференцированного подхода к направлениям и мерам государственной поддержки социально-экономического развития различных типов территорий с учетом особенностей систем расселения, транспортной доступности, динамики развития экономики и других факторов пространственного развития;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г) всестороннее содействие развитию межрегионального и межмуниципального сотрудничества;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д) комплексный подход к социально-экономическому развитию различных типов территорий;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е) обеспечение гарантий прав коренных малочисленных народов (малочисленных этнических общностей), включая поддержку их экономического, социального и культурного развития, защиту исконной среды обитания и традиционного образа жизни;</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ж) рациональное природопользование, сохранение и улучшение традиционных ландшафтов, бережное отношение к природным и историко-культурным ресурсам;</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з) учет интересов и мнения местного населения и бизнеса при планировании социально-экономического развития территорий.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p>
    <w:p w:rsidR="00A62FBE" w:rsidRPr="00497E9B" w:rsidRDefault="00A62FBE" w:rsidP="0019171E">
      <w:pPr>
        <w:pStyle w:val="a3"/>
        <w:spacing w:line="276" w:lineRule="auto"/>
        <w:jc w:val="both"/>
        <w:rPr>
          <w:rFonts w:ascii="Times New Roman" w:eastAsia="Calibri" w:hAnsi="Times New Roman" w:cs="Times New Roman"/>
          <w:b/>
          <w:sz w:val="26"/>
          <w:szCs w:val="26"/>
          <w:lang w:eastAsia="en-US"/>
        </w:rPr>
      </w:pPr>
      <w:r w:rsidRPr="00497E9B">
        <w:rPr>
          <w:rFonts w:ascii="Times New Roman" w:eastAsia="Calibri" w:hAnsi="Times New Roman" w:cs="Times New Roman"/>
          <w:b/>
          <w:sz w:val="26"/>
          <w:szCs w:val="26"/>
          <w:lang w:eastAsia="en-US"/>
        </w:rPr>
        <w:t>Основные направления по реализации приоритетных задач</w:t>
      </w:r>
    </w:p>
    <w:p w:rsidR="00A62FBE" w:rsidRPr="00497E9B" w:rsidRDefault="00A62FBE" w:rsidP="0019171E">
      <w:pPr>
        <w:pStyle w:val="a3"/>
        <w:spacing w:line="276" w:lineRule="auto"/>
        <w:jc w:val="both"/>
        <w:rPr>
          <w:rFonts w:ascii="Times New Roman" w:eastAsia="Calibri" w:hAnsi="Times New Roman" w:cs="Times New Roman"/>
          <w:b/>
          <w:sz w:val="26"/>
          <w:szCs w:val="26"/>
          <w:lang w:eastAsia="en-US"/>
        </w:rPr>
      </w:pPr>
      <w:r w:rsidRPr="00497E9B">
        <w:rPr>
          <w:rFonts w:ascii="Times New Roman" w:eastAsia="Calibri" w:hAnsi="Times New Roman" w:cs="Times New Roman"/>
          <w:b/>
          <w:sz w:val="26"/>
          <w:szCs w:val="26"/>
          <w:lang w:eastAsia="en-US"/>
        </w:rPr>
        <w:t>пространственного развития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1. Реализация конкурентных преимуществ отдельных территорий через развитие эффективных экономических специализаций.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lastRenderedPageBreak/>
        <w:t>1.1. Под воздействием пространственных факторов размещения (населения, качества человеческого капитала, транспортно - географического положения, инфраструктурной обеспеченности, климатических условий, природно-ресурсного потенциала и прочих) сформировались условия для развития конкурентоспособных отраслей экономической специализации.</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1.2. Результатами развития эффективных отраслей экономической специализации являются:</w:t>
      </w:r>
    </w:p>
    <w:p w:rsidR="00A62FBE" w:rsidRPr="005F48AA" w:rsidRDefault="00497E9B" w:rsidP="0019171E">
      <w:pPr>
        <w:pStyle w:val="a3"/>
        <w:spacing w:line="276"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A62FBE" w:rsidRPr="005F48AA">
        <w:rPr>
          <w:rFonts w:ascii="Times New Roman" w:eastAsia="Calibri" w:hAnsi="Times New Roman" w:cs="Times New Roman"/>
          <w:sz w:val="26"/>
          <w:szCs w:val="26"/>
          <w:lang w:eastAsia="en-US"/>
        </w:rPr>
        <w:t>формирование в обрабатывающей промышленности, агропромышленном комплексе, сфере услуг конкурентоспособных несырьевых секторов;</w:t>
      </w:r>
    </w:p>
    <w:p w:rsidR="00A62FBE" w:rsidRPr="005F48AA" w:rsidRDefault="00497E9B" w:rsidP="0019171E">
      <w:pPr>
        <w:pStyle w:val="a3"/>
        <w:spacing w:line="276"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A62FBE" w:rsidRPr="005F48AA">
        <w:rPr>
          <w:rFonts w:ascii="Times New Roman" w:eastAsia="Calibri" w:hAnsi="Times New Roman" w:cs="Times New Roman"/>
          <w:sz w:val="26"/>
          <w:szCs w:val="26"/>
          <w:lang w:eastAsia="en-US"/>
        </w:rPr>
        <w:t>усиление специализации в отдельных отраслях с наибольшей производительностью за счет содействия модернизации основных фондов и выводу продукции на новые рынки;</w:t>
      </w:r>
    </w:p>
    <w:p w:rsidR="00A62FBE" w:rsidRPr="005F48AA" w:rsidRDefault="00497E9B" w:rsidP="0019171E">
      <w:pPr>
        <w:pStyle w:val="a3"/>
        <w:spacing w:line="276"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A62FBE" w:rsidRPr="005F48AA">
        <w:rPr>
          <w:rFonts w:ascii="Times New Roman" w:eastAsia="Calibri" w:hAnsi="Times New Roman" w:cs="Times New Roman"/>
          <w:sz w:val="26"/>
          <w:szCs w:val="26"/>
          <w:lang w:eastAsia="en-US"/>
        </w:rPr>
        <w:t>диверсификация экономики за счет повышения глубины переработки продукции предприятий отраслей существующей специализации, развития смежных производств и услуг;</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трансформация экономики за счет развития новых эффективных отраслей, не связанных с существующей специализацией.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1.3. Общими приоритетами государственной поддержки развития отраслей эффективной экономической специализации  являются:</w:t>
      </w:r>
    </w:p>
    <w:p w:rsidR="00A62FBE" w:rsidRPr="005F48AA" w:rsidRDefault="00497E9B" w:rsidP="0019171E">
      <w:pPr>
        <w:pStyle w:val="a3"/>
        <w:spacing w:line="276"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A62FBE" w:rsidRPr="005F48AA">
        <w:rPr>
          <w:rFonts w:ascii="Times New Roman" w:eastAsia="Calibri" w:hAnsi="Times New Roman" w:cs="Times New Roman"/>
          <w:sz w:val="26"/>
          <w:szCs w:val="26"/>
          <w:lang w:eastAsia="en-US"/>
        </w:rPr>
        <w:t>поддержка проектов, направленных на повышение производительности труда;</w:t>
      </w:r>
    </w:p>
    <w:p w:rsidR="00A62FBE" w:rsidRPr="005F48AA" w:rsidRDefault="00497E9B" w:rsidP="0019171E">
      <w:pPr>
        <w:pStyle w:val="a3"/>
        <w:spacing w:line="276"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A62FBE" w:rsidRPr="005F48AA">
        <w:rPr>
          <w:rFonts w:ascii="Times New Roman" w:eastAsia="Calibri" w:hAnsi="Times New Roman" w:cs="Times New Roman"/>
          <w:sz w:val="26"/>
          <w:szCs w:val="26"/>
          <w:lang w:eastAsia="en-US"/>
        </w:rPr>
        <w:t>поддержка импортозамещающих производств;</w:t>
      </w:r>
    </w:p>
    <w:p w:rsidR="00A62FBE" w:rsidRPr="005F48AA" w:rsidRDefault="00497E9B" w:rsidP="0019171E">
      <w:pPr>
        <w:pStyle w:val="a3"/>
        <w:spacing w:line="276"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A62FBE" w:rsidRPr="005F48AA">
        <w:rPr>
          <w:rFonts w:ascii="Times New Roman" w:eastAsia="Calibri" w:hAnsi="Times New Roman" w:cs="Times New Roman"/>
          <w:sz w:val="26"/>
          <w:szCs w:val="26"/>
          <w:lang w:eastAsia="en-US"/>
        </w:rPr>
        <w:t>поддержка инновационных проектов.</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2. Направления социально-экономического развития сельских территорий.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3. Совершенствование системы профессионального образования за счет развития целевой формы обучения.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 Улучшение качества городской среды через обеспечение жилого фонда  коммунальной инфраструктурой, решение проблем ветхого и аварийного жилья, приведение в нормативное состояние региональных и местных дорог, развитие общественного транспорта, в том числе обновление парка общественного транспорта, снижение уровня загрязнения атмосферного воздуха.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4.1. Повышение уровня благоустройства  сельских населенных пунктов с обязательным учетом мнения местного населения.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Повышение качества питьевой воды для населения, в том числе для жителей населенных пунктов, не оборудованных современными системами централизованного водоснабжения.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4.2. Сохранение и использование объектов природного и культурного наследия, формирующих туристско-рекреационный потенциал территорий, повышение транспортной доступности данных объектов. Сохранение, возрождение и развитие центров народных художественных промыслов.</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4.3. Расширение поддержки инициатив местного населения в сфере предпринимательства, развитие и продвижение уникальных локальных брендов.</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xml:space="preserve">4.4. Содействие повышению качества и расширению возможностей непрерывного образования для всех категорий граждан за счет развития российского цифрового </w:t>
      </w:r>
      <w:r w:rsidRPr="005F48AA">
        <w:rPr>
          <w:rFonts w:ascii="Times New Roman" w:eastAsia="Calibri" w:hAnsi="Times New Roman" w:cs="Times New Roman"/>
          <w:sz w:val="26"/>
          <w:szCs w:val="26"/>
          <w:lang w:eastAsia="en-US"/>
        </w:rPr>
        <w:lastRenderedPageBreak/>
        <w:t>образовательного пространства, популяризации дистанционных программ обучения и переквалификации населения.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4.5. Обеспечение возможности реализации модели «управляемого сжатия» в населенных пунктах, не имеющих социально-экономических перспектив развития, путем оптимизации жилищно-коммунального хозяйства, объектов социальной инфраструктуры, обеспечения мобильности населения.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4.6. Содействие развитию на сельских территориях производственной, потребительской и кредитной кооперации, фермерства, повышение доступности для малых и средних товаропроизводителей рынков сбыта сельскохозяйственной продукции.</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4.7. Поддержка мероприятий, направленных на сохранение и повышение плодородия сельскохозяйственных земель, лесовосстановление, восстановление водных биоресурсов.</w:t>
      </w:r>
    </w:p>
    <w:p w:rsidR="00A62FBE" w:rsidRPr="005F48AA" w:rsidRDefault="00A62FBE" w:rsidP="0019171E">
      <w:pPr>
        <w:pStyle w:val="a3"/>
        <w:spacing w:line="276" w:lineRule="auto"/>
        <w:jc w:val="both"/>
        <w:rPr>
          <w:rFonts w:ascii="Times New Roman" w:hAnsi="Times New Roman" w:cs="Times New Roman"/>
          <w:sz w:val="26"/>
          <w:szCs w:val="26"/>
        </w:rPr>
      </w:pPr>
      <w:bookmarkStart w:id="1" w:name="__RefHeading__8_1599922616"/>
      <w:bookmarkStart w:id="2" w:name="__RefHeading__10_1599922616"/>
      <w:bookmarkEnd w:id="1"/>
      <w:bookmarkEnd w:id="2"/>
      <w:r w:rsidRPr="005F48AA">
        <w:rPr>
          <w:rFonts w:ascii="Times New Roman" w:hAnsi="Times New Roman" w:cs="Times New Roman"/>
          <w:sz w:val="26"/>
          <w:szCs w:val="26"/>
        </w:rPr>
        <w:t>5. Обеспечение оптимальной доступности для населения услуг отраслей социальной сферы, не требующих узких компетенций и  специализированного высокотехнологичного оборудования и помещений (в том числе для жителей населенных пунктов, расположенных на малонаселенных территориях).</w:t>
      </w:r>
    </w:p>
    <w:p w:rsidR="00A62FBE" w:rsidRPr="005F48AA" w:rsidRDefault="00A62FBE" w:rsidP="0019171E">
      <w:pPr>
        <w:pStyle w:val="a3"/>
        <w:spacing w:line="276" w:lineRule="auto"/>
        <w:ind w:firstLine="708"/>
        <w:jc w:val="both"/>
        <w:rPr>
          <w:rFonts w:ascii="Times New Roman" w:hAnsi="Times New Roman" w:cs="Times New Roman"/>
          <w:sz w:val="26"/>
          <w:szCs w:val="26"/>
        </w:rPr>
      </w:pPr>
      <w:r w:rsidRPr="005F48AA">
        <w:rPr>
          <w:rFonts w:ascii="Times New Roman" w:hAnsi="Times New Roman" w:cs="Times New Roman"/>
          <w:sz w:val="26"/>
          <w:szCs w:val="26"/>
        </w:rPr>
        <w:t>Применение дифференцированного подхода к организации системы оказания услуг:</w:t>
      </w:r>
    </w:p>
    <w:p w:rsidR="00A62FBE" w:rsidRPr="005F48AA" w:rsidRDefault="0019171E" w:rsidP="0019171E">
      <w:pPr>
        <w:pStyle w:val="a3"/>
        <w:spacing w:line="276" w:lineRule="auto"/>
        <w:jc w:val="both"/>
        <w:rPr>
          <w:rFonts w:ascii="Times New Roman" w:hAnsi="Times New Roman" w:cs="Times New Roman"/>
          <w:sz w:val="26"/>
          <w:szCs w:val="26"/>
        </w:rPr>
      </w:pPr>
      <w:r>
        <w:rPr>
          <w:rFonts w:ascii="Times New Roman" w:hAnsi="Times New Roman" w:cs="Times New Roman"/>
          <w:sz w:val="26"/>
          <w:szCs w:val="26"/>
        </w:rPr>
        <w:t>-</w:t>
      </w:r>
      <w:r w:rsidR="00A62FBE" w:rsidRPr="005F48AA">
        <w:rPr>
          <w:rFonts w:ascii="Times New Roman" w:hAnsi="Times New Roman" w:cs="Times New Roman"/>
          <w:sz w:val="26"/>
          <w:szCs w:val="26"/>
        </w:rPr>
        <w:t>в малонаселенных территориях с достаточной транспортной доступностью развитие передвижных мобильных комплексов, оказывающих услуги населению;</w:t>
      </w:r>
    </w:p>
    <w:p w:rsidR="00A62FBE" w:rsidRPr="005F48AA" w:rsidRDefault="0019171E" w:rsidP="0019171E">
      <w:pPr>
        <w:pStyle w:val="a3"/>
        <w:spacing w:line="276" w:lineRule="auto"/>
        <w:jc w:val="both"/>
        <w:rPr>
          <w:rFonts w:ascii="Times New Roman" w:hAnsi="Times New Roman" w:cs="Times New Roman"/>
          <w:i/>
          <w:sz w:val="26"/>
          <w:szCs w:val="26"/>
        </w:rPr>
      </w:pPr>
      <w:r>
        <w:rPr>
          <w:rFonts w:ascii="Times New Roman" w:hAnsi="Times New Roman" w:cs="Times New Roman"/>
          <w:sz w:val="26"/>
          <w:szCs w:val="26"/>
        </w:rPr>
        <w:t>-</w:t>
      </w:r>
      <w:r w:rsidR="00A62FBE" w:rsidRPr="005F48AA">
        <w:rPr>
          <w:rFonts w:ascii="Times New Roman" w:hAnsi="Times New Roman" w:cs="Times New Roman"/>
          <w:sz w:val="26"/>
          <w:szCs w:val="26"/>
        </w:rPr>
        <w:t>в малонаселенных территориях с низкой транспортной доступностью расширение практики оказания услуг дистанционным способом</w:t>
      </w:r>
      <w:r w:rsidR="00A62FBE" w:rsidRPr="005F48AA">
        <w:rPr>
          <w:rFonts w:ascii="Times New Roman" w:hAnsi="Times New Roman" w:cs="Times New Roman"/>
          <w:i/>
          <w:sz w:val="26"/>
          <w:szCs w:val="26"/>
        </w:rPr>
        <w:t>.</w:t>
      </w:r>
    </w:p>
    <w:p w:rsidR="00A62FBE" w:rsidRPr="0019171E" w:rsidRDefault="00A62FBE" w:rsidP="0019171E">
      <w:pPr>
        <w:pStyle w:val="a3"/>
        <w:spacing w:line="276" w:lineRule="auto"/>
        <w:jc w:val="both"/>
        <w:rPr>
          <w:rFonts w:ascii="Times New Roman" w:eastAsia="Calibri" w:hAnsi="Times New Roman" w:cs="Times New Roman"/>
          <w:b/>
          <w:sz w:val="26"/>
          <w:szCs w:val="26"/>
          <w:lang w:eastAsia="en-US"/>
        </w:rPr>
      </w:pPr>
      <w:r w:rsidRPr="0019171E">
        <w:rPr>
          <w:rFonts w:ascii="Times New Roman" w:eastAsia="Calibri" w:hAnsi="Times New Roman" w:cs="Times New Roman"/>
          <w:b/>
          <w:sz w:val="26"/>
          <w:szCs w:val="26"/>
          <w:lang w:eastAsia="en-US"/>
        </w:rPr>
        <w:t>Сценарии пространственного развития Российской Федерации</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1. Инерционный сценарий пространственного развития территории предполагает сохранение текущих тенденций без формирования приоритетов и механизмов пространственного развития, в том числе, без необходимого развития магистральной транспортной и энергетической инфраструктуры.</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В результате усилится социально-экономическое неравенство как внутри, так и между районами при низких темпах экономического роста.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2. Целевой сценарий пространственного развития предполагает создание условий для формирования устойчивой полицентрической системы пространственного развития за счет увеличения количества и расширения географии центров экономического роста.</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Вовлечению территорий в экономический рост будет способствовать повышение транспортной связанности центров экономического роста.</w:t>
      </w:r>
    </w:p>
    <w:p w:rsidR="00A62FBE"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Сохранению и развитию человеческого капитала будут способствовать повышение доступности услуг отраслей социальной сферы, в том числе за счет развития современных способов оказания услуг, улучшения транспортной доступности и положительных изменений в территориальной организации услуг.</w:t>
      </w:r>
    </w:p>
    <w:p w:rsidR="0019171E" w:rsidRDefault="0019171E" w:rsidP="0019171E">
      <w:pPr>
        <w:pStyle w:val="a3"/>
        <w:spacing w:line="276" w:lineRule="auto"/>
        <w:ind w:firstLine="708"/>
        <w:jc w:val="both"/>
        <w:rPr>
          <w:rFonts w:ascii="Times New Roman" w:eastAsia="Calibri" w:hAnsi="Times New Roman" w:cs="Times New Roman"/>
          <w:sz w:val="26"/>
          <w:szCs w:val="26"/>
          <w:lang w:eastAsia="en-US"/>
        </w:rPr>
      </w:pPr>
    </w:p>
    <w:p w:rsidR="0019171E" w:rsidRDefault="0019171E" w:rsidP="0019171E">
      <w:pPr>
        <w:pStyle w:val="a3"/>
        <w:spacing w:line="276" w:lineRule="auto"/>
        <w:ind w:firstLine="708"/>
        <w:jc w:val="both"/>
        <w:rPr>
          <w:rFonts w:ascii="Times New Roman" w:eastAsia="Calibri" w:hAnsi="Times New Roman" w:cs="Times New Roman"/>
          <w:sz w:val="26"/>
          <w:szCs w:val="26"/>
          <w:lang w:eastAsia="en-US"/>
        </w:rPr>
      </w:pPr>
    </w:p>
    <w:p w:rsidR="0019171E" w:rsidRPr="005F48AA" w:rsidRDefault="0019171E" w:rsidP="0019171E">
      <w:pPr>
        <w:pStyle w:val="a3"/>
        <w:spacing w:line="276" w:lineRule="auto"/>
        <w:ind w:firstLine="708"/>
        <w:jc w:val="both"/>
        <w:rPr>
          <w:rFonts w:ascii="Times New Roman" w:eastAsia="Calibri" w:hAnsi="Times New Roman" w:cs="Times New Roman"/>
          <w:sz w:val="26"/>
          <w:szCs w:val="26"/>
          <w:lang w:eastAsia="en-US"/>
        </w:rPr>
      </w:pPr>
    </w:p>
    <w:p w:rsidR="0019171E" w:rsidRDefault="00A62FBE" w:rsidP="0019171E">
      <w:pPr>
        <w:pStyle w:val="a3"/>
        <w:spacing w:line="276" w:lineRule="auto"/>
        <w:jc w:val="both"/>
        <w:rPr>
          <w:rFonts w:ascii="Times New Roman" w:eastAsia="Calibri" w:hAnsi="Times New Roman" w:cs="Times New Roman"/>
          <w:b/>
          <w:sz w:val="26"/>
          <w:szCs w:val="26"/>
          <w:lang w:eastAsia="en-US"/>
        </w:rPr>
      </w:pPr>
      <w:r w:rsidRPr="0019171E">
        <w:rPr>
          <w:rFonts w:ascii="Times New Roman" w:eastAsia="Calibri" w:hAnsi="Times New Roman" w:cs="Times New Roman"/>
          <w:b/>
          <w:sz w:val="26"/>
          <w:szCs w:val="26"/>
          <w:lang w:eastAsia="en-US"/>
        </w:rPr>
        <w:lastRenderedPageBreak/>
        <w:t>Механизмы реализации пространственного развития</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xml:space="preserve">1. Реализация пространственного развития территории </w:t>
      </w:r>
      <w:r w:rsidR="0019171E">
        <w:rPr>
          <w:rFonts w:ascii="Times New Roman" w:eastAsia="Calibri" w:hAnsi="Times New Roman" w:cs="Times New Roman"/>
          <w:sz w:val="26"/>
          <w:szCs w:val="26"/>
          <w:lang w:eastAsia="en-US"/>
        </w:rPr>
        <w:t>обеспечивается согласованием</w:t>
      </w:r>
      <w:r w:rsidRPr="005F48AA">
        <w:rPr>
          <w:rFonts w:ascii="Times New Roman" w:eastAsia="Calibri" w:hAnsi="Times New Roman" w:cs="Times New Roman"/>
          <w:sz w:val="26"/>
          <w:szCs w:val="26"/>
          <w:lang w:eastAsia="en-US"/>
        </w:rPr>
        <w:t xml:space="preserve"> органов местного самоуправления, бизнеса и заинтересованных сторон.</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2. Разработка и утверждение плана мероприятий по реализации приоритетных направлений пространственного развития осуществляется Администрацией района.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3.Администрация района осуществляет:</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координацию разработки и реализации комплексных программ развития  сельских территорий;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обобщение и продвижение лучших практик реализации проектов развития территорий;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обеспечение организационно-правовых основ межмуниципального сотрудничества.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4. Комплексная программа развития сельских территорий (далее – Комплексная программа) формируется с учетом приоритетов пространственного развития,  с целью формирования комплексного подхода к развитию сельских территорий,  с  учетом развития населенных пунктов.</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Комплексная программа распространяет свое действие на отдельные населенные пункты, набор мероприятий программы дифференцируется в зависимости от типа населенного пункта.</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Комплексная программа учитывает документы стратегического планирования и муниципальных программ, непрограммных направлений деятельности органов местного самоуправления, может включать разработку и внедрение передовых практик в сфере государственно-частного партнерства, обучение специалистов органов местного самоуправления лучшим практикам управления сельскими территориями.</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5. Механизм совершенствования пространственной организации оказания услуг отраслей социальной сферы включает последовательность этапов планирования размещения новых либо модернизации, расширения существующих объектов отраслей социальной сферы на местном уровне.</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6. Определение потребности в услугах отраслей социальной сферы осуществляется на основе прогноза численности населения (в том числе половозрастной структуры населения) на уровне муниципальных образований, а также прогноза, определяющего потребность населения в услугах социальной сферы.</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7. Оценка обеспеченности населения существующей сетью учреждений, эксплуатационного состояния зданий, кадрового и технологического обеспечения существующей сети организаций и учреждений, соответствующего уровня организационного подчинения, учет значения ведомственных и частных объектов в общем объеме оказываемых населению муниципального образования услуг отраслей социальной сферы.</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8. Прогноз потребности в строительстве новых объектов, модернизации и расширении существующих объектов  транспортной инфраструктуры, в том числе:</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lastRenderedPageBreak/>
        <w:t>− демографический прогноз, прогнозы численности населения сельских муниципальных образований;</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общий прогноз объема перевезенных пассажиров по транспортной сети по всем видам транспорта, учитывающий, в том числе, прогнозы перевозок пассажиров в пригородном сообщении, внутреннего, выездного и въездного туристических потоков;</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общий прогноз объема перевезенных массовых видов грузов и контейнеров по транспортной сети по всем видам транспорта, учитывающий прогнозы перевезенных грузов.</w:t>
      </w:r>
      <w:r w:rsidRPr="005F48AA">
        <w:rPr>
          <w:rFonts w:ascii="Times New Roman" w:eastAsia="Calibri" w:hAnsi="Times New Roman" w:cs="Times New Roman"/>
          <w:sz w:val="26"/>
          <w:szCs w:val="26"/>
          <w:lang w:eastAsia="en-US"/>
        </w:rPr>
        <w:tab/>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8.1.Анализ существующих «узких мест» на транспортной сети по всем видам транспорта.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8.2. Отбор инфраструктурных проектов должен осуществляться по следующим критериям:</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оценка возможности реализации проекта в рамках государственно-частного партнерства;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степень проработанности и стадия реализации проекта;</w:t>
      </w:r>
    </w:p>
    <w:p w:rsidR="00A62FBE" w:rsidRPr="005F48AA" w:rsidRDefault="00A62FBE" w:rsidP="0019171E">
      <w:pPr>
        <w:pStyle w:val="a3"/>
        <w:spacing w:line="276" w:lineRule="auto"/>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 анализ социально-экономических, в том числе бюджетных эффектов реализации проектов.</w:t>
      </w:r>
    </w:p>
    <w:p w:rsidR="00A62FBE" w:rsidRPr="0019171E" w:rsidRDefault="00A62FBE" w:rsidP="005F48AA">
      <w:pPr>
        <w:pStyle w:val="a3"/>
        <w:spacing w:line="276" w:lineRule="auto"/>
        <w:rPr>
          <w:rFonts w:ascii="Times New Roman" w:eastAsia="Calibri" w:hAnsi="Times New Roman" w:cs="Times New Roman"/>
          <w:b/>
          <w:sz w:val="26"/>
          <w:szCs w:val="26"/>
          <w:lang w:eastAsia="en-US"/>
        </w:rPr>
      </w:pPr>
      <w:r w:rsidRPr="0019171E">
        <w:rPr>
          <w:rFonts w:ascii="Times New Roman" w:eastAsia="Calibri" w:hAnsi="Times New Roman" w:cs="Times New Roman"/>
          <w:b/>
          <w:sz w:val="26"/>
          <w:szCs w:val="26"/>
          <w:lang w:eastAsia="en-US"/>
        </w:rPr>
        <w:t>Мониторинг реализации пространственного развития</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Мониторинг реализации пространственного развития осуществляется на постоянной основе с учетом достижения целевых показателей пространственного развития.</w:t>
      </w:r>
    </w:p>
    <w:p w:rsidR="00A62FBE" w:rsidRPr="005F48AA" w:rsidRDefault="00A62FBE" w:rsidP="0019171E">
      <w:pPr>
        <w:pStyle w:val="a3"/>
        <w:spacing w:line="276" w:lineRule="auto"/>
        <w:ind w:firstLine="708"/>
        <w:jc w:val="both"/>
        <w:rPr>
          <w:rFonts w:ascii="Times New Roman" w:eastAsia="Calibri" w:hAnsi="Times New Roman" w:cs="Times New Roman"/>
          <w:sz w:val="26"/>
          <w:szCs w:val="26"/>
          <w:lang w:eastAsia="en-US"/>
        </w:rPr>
      </w:pPr>
      <w:r w:rsidRPr="005F48AA">
        <w:rPr>
          <w:rFonts w:ascii="Times New Roman" w:eastAsia="Calibri" w:hAnsi="Times New Roman" w:cs="Times New Roman"/>
          <w:sz w:val="26"/>
          <w:szCs w:val="26"/>
          <w:lang w:eastAsia="en-US"/>
        </w:rPr>
        <w:t>Состав целевых показателей пространственного развития  указан в Приложении.</w:t>
      </w:r>
    </w:p>
    <w:p w:rsidR="00A62FBE" w:rsidRPr="005F48AA" w:rsidRDefault="00A62FBE" w:rsidP="0019171E">
      <w:pPr>
        <w:pStyle w:val="a3"/>
        <w:spacing w:line="276" w:lineRule="auto"/>
        <w:ind w:firstLine="708"/>
        <w:jc w:val="both"/>
        <w:rPr>
          <w:rFonts w:ascii="Times New Roman" w:hAnsi="Times New Roman" w:cs="Times New Roman"/>
          <w:sz w:val="26"/>
          <w:szCs w:val="26"/>
        </w:rPr>
      </w:pPr>
      <w:r w:rsidRPr="005F48AA">
        <w:rPr>
          <w:rFonts w:ascii="Times New Roman" w:eastAsia="Calibri" w:hAnsi="Times New Roman" w:cs="Times New Roman"/>
          <w:sz w:val="26"/>
          <w:szCs w:val="26"/>
          <w:lang w:eastAsia="en-US"/>
        </w:rPr>
        <w:t>В целях осуществления мониторинга реализации Стратегии Администрация вносит изменения и дополнения в перечень целевых показателей пространственного развития и обеспечивает дальнейшее развитие федеральных государственных информационных систем стратегического и территориального планирования.</w:t>
      </w:r>
    </w:p>
    <w:p w:rsidR="00A62FBE" w:rsidRDefault="00A62FBE" w:rsidP="0019171E">
      <w:pPr>
        <w:pStyle w:val="a3"/>
        <w:spacing w:line="276" w:lineRule="auto"/>
        <w:ind w:firstLine="708"/>
        <w:jc w:val="both"/>
        <w:rPr>
          <w:rFonts w:ascii="Times New Roman" w:hAnsi="Times New Roman" w:cs="Times New Roman"/>
          <w:sz w:val="26"/>
          <w:szCs w:val="26"/>
        </w:rPr>
      </w:pPr>
      <w:r w:rsidRPr="005F48AA">
        <w:rPr>
          <w:rFonts w:ascii="Times New Roman" w:hAnsi="Times New Roman" w:cs="Times New Roman"/>
          <w:sz w:val="26"/>
          <w:szCs w:val="26"/>
        </w:rPr>
        <w:t>Сохранению и развитию человеческого капитала будут способствовать повышение доступности услуг отраслей социальной сферы, в том числе за счет развития современных способов оказания услуг, улучшения транспортной доступности и положительных изменений в территориальной организации услуг.</w:t>
      </w:r>
    </w:p>
    <w:p w:rsidR="0019171E" w:rsidRDefault="0019171E" w:rsidP="0019171E">
      <w:pPr>
        <w:pStyle w:val="a3"/>
        <w:spacing w:line="276" w:lineRule="auto"/>
        <w:ind w:firstLine="708"/>
        <w:jc w:val="both"/>
        <w:rPr>
          <w:rFonts w:ascii="Times New Roman" w:hAnsi="Times New Roman" w:cs="Times New Roman"/>
          <w:sz w:val="26"/>
          <w:szCs w:val="26"/>
        </w:rPr>
      </w:pPr>
    </w:p>
    <w:p w:rsidR="00D8645A" w:rsidRDefault="00D8645A" w:rsidP="00D8645A">
      <w:pPr>
        <w:ind w:firstLine="567"/>
        <w:jc w:val="center"/>
        <w:rPr>
          <w:rFonts w:ascii="Times New Roman" w:hAnsi="Times New Roman" w:cs="Times New Roman"/>
          <w:b/>
          <w:bCs/>
          <w:sz w:val="26"/>
          <w:szCs w:val="26"/>
        </w:rPr>
      </w:pPr>
      <w:r>
        <w:rPr>
          <w:rFonts w:ascii="Times New Roman" w:hAnsi="Times New Roman" w:cs="Times New Roman"/>
          <w:b/>
          <w:bCs/>
          <w:sz w:val="26"/>
          <w:szCs w:val="26"/>
        </w:rPr>
        <w:t>Раздел 5.</w:t>
      </w:r>
      <w:r w:rsidRPr="00D8645A">
        <w:rPr>
          <w:rFonts w:ascii="Times New Roman" w:hAnsi="Times New Roman" w:cs="Times New Roman"/>
          <w:b/>
          <w:bCs/>
          <w:sz w:val="26"/>
          <w:szCs w:val="26"/>
        </w:rPr>
        <w:t xml:space="preserve"> </w:t>
      </w:r>
      <w:r>
        <w:rPr>
          <w:rFonts w:ascii="Times New Roman" w:hAnsi="Times New Roman" w:cs="Times New Roman"/>
          <w:b/>
          <w:bCs/>
          <w:sz w:val="26"/>
          <w:szCs w:val="26"/>
        </w:rPr>
        <w:t>Ожидаемые результаты</w:t>
      </w:r>
      <w:r w:rsidRPr="00D8645A">
        <w:rPr>
          <w:rFonts w:ascii="Times New Roman" w:hAnsi="Times New Roman" w:cs="Times New Roman"/>
          <w:b/>
          <w:bCs/>
          <w:sz w:val="26"/>
          <w:szCs w:val="26"/>
        </w:rPr>
        <w:t xml:space="preserve"> реализации Стратегии</w:t>
      </w:r>
    </w:p>
    <w:p w:rsidR="005451B4" w:rsidRDefault="005451B4" w:rsidP="005451B4">
      <w:pPr>
        <w:ind w:firstLine="567"/>
        <w:jc w:val="both"/>
        <w:rPr>
          <w:rFonts w:ascii="Times New Roman" w:hAnsi="Times New Roman" w:cs="Times New Roman"/>
          <w:sz w:val="26"/>
          <w:szCs w:val="26"/>
        </w:rPr>
      </w:pPr>
      <w:r w:rsidRPr="005451B4">
        <w:rPr>
          <w:rFonts w:ascii="Times New Roman" w:hAnsi="Times New Roman" w:cs="Times New Roman"/>
          <w:sz w:val="26"/>
          <w:szCs w:val="26"/>
        </w:rPr>
        <w:t xml:space="preserve">Реализация Стратегии социально-экономического развития </w:t>
      </w:r>
      <w:r>
        <w:rPr>
          <w:rFonts w:ascii="Times New Roman" w:hAnsi="Times New Roman" w:cs="Times New Roman"/>
          <w:sz w:val="26"/>
          <w:szCs w:val="26"/>
        </w:rPr>
        <w:t>Кочкуровского муниципального</w:t>
      </w:r>
      <w:r w:rsidRPr="005451B4">
        <w:rPr>
          <w:rFonts w:ascii="Times New Roman" w:hAnsi="Times New Roman" w:cs="Times New Roman"/>
          <w:sz w:val="26"/>
          <w:szCs w:val="26"/>
        </w:rPr>
        <w:t xml:space="preserve"> района до 20</w:t>
      </w:r>
      <w:r>
        <w:rPr>
          <w:rFonts w:ascii="Times New Roman" w:hAnsi="Times New Roman" w:cs="Times New Roman"/>
          <w:sz w:val="26"/>
          <w:szCs w:val="26"/>
        </w:rPr>
        <w:t>25</w:t>
      </w:r>
      <w:r w:rsidRPr="005451B4">
        <w:rPr>
          <w:rFonts w:ascii="Times New Roman" w:hAnsi="Times New Roman" w:cs="Times New Roman"/>
          <w:sz w:val="26"/>
          <w:szCs w:val="26"/>
        </w:rPr>
        <w:t xml:space="preserve"> года, достижение поставленных в ней целей и задач выведут экономику и социальную сферу района на более высокий уровень, обеспечивающий устойчивое развитие и повышение качества жизни населения </w:t>
      </w:r>
      <w:r>
        <w:rPr>
          <w:rFonts w:ascii="Times New Roman" w:hAnsi="Times New Roman" w:cs="Times New Roman"/>
          <w:sz w:val="26"/>
          <w:szCs w:val="26"/>
        </w:rPr>
        <w:t>Кочкуровского муниципального</w:t>
      </w:r>
      <w:r w:rsidRPr="005451B4">
        <w:rPr>
          <w:rFonts w:ascii="Times New Roman" w:hAnsi="Times New Roman" w:cs="Times New Roman"/>
          <w:sz w:val="26"/>
          <w:szCs w:val="26"/>
        </w:rPr>
        <w:t xml:space="preserve"> района. </w:t>
      </w:r>
    </w:p>
    <w:p w:rsidR="005451B4" w:rsidRPr="00456633" w:rsidRDefault="005451B4" w:rsidP="00456633">
      <w:pPr>
        <w:pStyle w:val="a3"/>
        <w:spacing w:line="276" w:lineRule="auto"/>
        <w:ind w:firstLine="567"/>
        <w:jc w:val="both"/>
        <w:rPr>
          <w:rFonts w:ascii="Times New Roman" w:hAnsi="Times New Roman" w:cs="Times New Roman"/>
          <w:sz w:val="26"/>
          <w:szCs w:val="26"/>
        </w:rPr>
      </w:pPr>
      <w:r w:rsidRPr="00456633">
        <w:rPr>
          <w:rFonts w:ascii="Times New Roman" w:hAnsi="Times New Roman" w:cs="Times New Roman"/>
          <w:sz w:val="26"/>
          <w:szCs w:val="26"/>
        </w:rPr>
        <w:lastRenderedPageBreak/>
        <w:t xml:space="preserve">Для этого в предстоящей перспективе усилия органов местного самоуправления района совместно со всеми заинтересованными участниками реализации Стратегии будут направлены на: </w:t>
      </w:r>
    </w:p>
    <w:p w:rsidR="00456633" w:rsidRPr="00456633" w:rsidRDefault="00456633" w:rsidP="00456633">
      <w:pPr>
        <w:pStyle w:val="a3"/>
        <w:spacing w:line="276" w:lineRule="auto"/>
        <w:jc w:val="both"/>
        <w:rPr>
          <w:rFonts w:ascii="Times New Roman" w:hAnsi="Times New Roman" w:cs="Times New Roman"/>
          <w:sz w:val="26"/>
          <w:szCs w:val="26"/>
        </w:rPr>
      </w:pPr>
      <w:r w:rsidRPr="00456633">
        <w:rPr>
          <w:rFonts w:ascii="Times New Roman" w:hAnsi="Times New Roman" w:cs="Times New Roman"/>
          <w:sz w:val="26"/>
          <w:szCs w:val="26"/>
        </w:rPr>
        <w:t>-</w:t>
      </w:r>
      <w:r w:rsidR="005451B4" w:rsidRPr="00456633">
        <w:rPr>
          <w:rFonts w:ascii="Times New Roman" w:hAnsi="Times New Roman" w:cs="Times New Roman"/>
          <w:sz w:val="26"/>
          <w:szCs w:val="26"/>
        </w:rPr>
        <w:t>формирование условий по существенному укреплению и развитию человеческого потенциала района как основы всех экономических и социальных преобразований и перехода на траекторию устойчивого демографического роста в районе;</w:t>
      </w:r>
    </w:p>
    <w:p w:rsidR="00D8645A" w:rsidRPr="00456633" w:rsidRDefault="005451B4" w:rsidP="00456633">
      <w:pPr>
        <w:pStyle w:val="a3"/>
        <w:spacing w:line="276" w:lineRule="auto"/>
        <w:jc w:val="both"/>
        <w:rPr>
          <w:rFonts w:ascii="Times New Roman" w:hAnsi="Times New Roman" w:cs="Times New Roman"/>
          <w:sz w:val="26"/>
          <w:szCs w:val="26"/>
        </w:rPr>
      </w:pPr>
      <w:r w:rsidRPr="00456633">
        <w:rPr>
          <w:rFonts w:ascii="Times New Roman" w:hAnsi="Times New Roman" w:cs="Times New Roman"/>
          <w:sz w:val="26"/>
          <w:szCs w:val="26"/>
        </w:rPr>
        <w:t xml:space="preserve"> </w:t>
      </w:r>
      <w:r w:rsidR="00456633" w:rsidRPr="00456633">
        <w:rPr>
          <w:rFonts w:ascii="Times New Roman" w:hAnsi="Times New Roman" w:cs="Times New Roman"/>
          <w:sz w:val="26"/>
          <w:szCs w:val="26"/>
        </w:rPr>
        <w:t>-</w:t>
      </w:r>
      <w:r w:rsidRPr="00456633">
        <w:rPr>
          <w:rFonts w:ascii="Times New Roman" w:hAnsi="Times New Roman" w:cs="Times New Roman"/>
          <w:sz w:val="26"/>
          <w:szCs w:val="26"/>
        </w:rPr>
        <w:t xml:space="preserve"> рост доходов и уровня жизни жителей района, который должен быть обеспечен эффективной занятостью населения на основе развития структурного преобразования экономики с ростом доли квалифицированных специалистов;</w:t>
      </w:r>
    </w:p>
    <w:p w:rsidR="00456633" w:rsidRPr="00456633" w:rsidRDefault="00456633" w:rsidP="00456633">
      <w:pPr>
        <w:pStyle w:val="a3"/>
        <w:spacing w:line="276" w:lineRule="auto"/>
        <w:jc w:val="both"/>
        <w:rPr>
          <w:rFonts w:ascii="Times New Roman" w:hAnsi="Times New Roman" w:cs="Times New Roman"/>
          <w:sz w:val="26"/>
          <w:szCs w:val="26"/>
        </w:rPr>
      </w:pPr>
      <w:r w:rsidRPr="00456633">
        <w:rPr>
          <w:rFonts w:ascii="Times New Roman" w:hAnsi="Times New Roman" w:cs="Times New Roman"/>
          <w:sz w:val="26"/>
          <w:szCs w:val="26"/>
        </w:rPr>
        <w:t xml:space="preserve">- </w:t>
      </w:r>
      <w:r w:rsidRPr="00456633">
        <w:rPr>
          <w:rFonts w:ascii="Times New Roman" w:hAnsi="Times New Roman" w:cs="Times New Roman"/>
          <w:sz w:val="26"/>
          <w:szCs w:val="26"/>
        </w:rPr>
        <w:t xml:space="preserve">обеспечение для всех категорий населения района доступности и высокого качества предоставляемых государственных и социальных услуг в области здравоохранения, образования, культуры, физической культуры; </w:t>
      </w:r>
    </w:p>
    <w:p w:rsidR="00456633" w:rsidRPr="00456633" w:rsidRDefault="00456633" w:rsidP="00456633">
      <w:pPr>
        <w:pStyle w:val="a3"/>
        <w:spacing w:line="276" w:lineRule="auto"/>
        <w:jc w:val="both"/>
        <w:rPr>
          <w:rFonts w:ascii="Times New Roman" w:hAnsi="Times New Roman" w:cs="Times New Roman"/>
          <w:sz w:val="26"/>
          <w:szCs w:val="26"/>
        </w:rPr>
      </w:pPr>
      <w:r w:rsidRPr="00456633">
        <w:rPr>
          <w:rFonts w:ascii="Times New Roman" w:hAnsi="Times New Roman" w:cs="Times New Roman"/>
          <w:sz w:val="26"/>
          <w:szCs w:val="26"/>
        </w:rPr>
        <w:t>-</w:t>
      </w:r>
      <w:r w:rsidRPr="00456633">
        <w:rPr>
          <w:rFonts w:ascii="Times New Roman" w:hAnsi="Times New Roman" w:cs="Times New Roman"/>
          <w:sz w:val="26"/>
          <w:szCs w:val="26"/>
        </w:rPr>
        <w:t xml:space="preserve">улучшение жилищно-бытовых условий населения района, повышение доступности жилья, обеспечение качественными коммунальными услугами, создание комфортных условий жизни; </w:t>
      </w:r>
    </w:p>
    <w:p w:rsidR="00456633" w:rsidRPr="00456633" w:rsidRDefault="00456633" w:rsidP="00456633">
      <w:pPr>
        <w:pStyle w:val="a3"/>
        <w:spacing w:line="276" w:lineRule="auto"/>
        <w:jc w:val="both"/>
        <w:rPr>
          <w:rFonts w:ascii="Times New Roman" w:hAnsi="Times New Roman" w:cs="Times New Roman"/>
          <w:sz w:val="26"/>
          <w:szCs w:val="26"/>
        </w:rPr>
      </w:pPr>
      <w:r w:rsidRPr="00456633">
        <w:rPr>
          <w:rFonts w:ascii="Times New Roman" w:hAnsi="Times New Roman" w:cs="Times New Roman"/>
          <w:sz w:val="26"/>
          <w:szCs w:val="26"/>
        </w:rPr>
        <w:t>-</w:t>
      </w:r>
      <w:r w:rsidRPr="00456633">
        <w:rPr>
          <w:rFonts w:ascii="Times New Roman" w:hAnsi="Times New Roman" w:cs="Times New Roman"/>
          <w:sz w:val="26"/>
          <w:szCs w:val="26"/>
        </w:rPr>
        <w:t xml:space="preserve">развитие транспортной инфраструктуры, услуг транспорта и связи, обеспечивающих свободу перемещения и контактов, беспрепятственный доступ к глобальным информационным ресурсам; </w:t>
      </w:r>
    </w:p>
    <w:p w:rsidR="00456633" w:rsidRPr="00456633" w:rsidRDefault="00456633" w:rsidP="00456633">
      <w:pPr>
        <w:pStyle w:val="a3"/>
        <w:spacing w:line="276" w:lineRule="auto"/>
        <w:jc w:val="both"/>
        <w:rPr>
          <w:rFonts w:ascii="Times New Roman" w:hAnsi="Times New Roman" w:cs="Times New Roman"/>
          <w:sz w:val="26"/>
          <w:szCs w:val="26"/>
        </w:rPr>
      </w:pPr>
      <w:r w:rsidRPr="00456633">
        <w:rPr>
          <w:rFonts w:ascii="Times New Roman" w:hAnsi="Times New Roman" w:cs="Times New Roman"/>
          <w:sz w:val="26"/>
          <w:szCs w:val="26"/>
        </w:rPr>
        <w:t>-</w:t>
      </w:r>
      <w:r w:rsidRPr="00456633">
        <w:rPr>
          <w:rFonts w:ascii="Times New Roman" w:hAnsi="Times New Roman" w:cs="Times New Roman"/>
          <w:sz w:val="26"/>
          <w:szCs w:val="26"/>
        </w:rPr>
        <w:t>обеспечение благоприятной окружающей среды, экологической безопасности населения.</w:t>
      </w:r>
    </w:p>
    <w:p w:rsidR="00456633" w:rsidRPr="00456633" w:rsidRDefault="00456633" w:rsidP="00456633">
      <w:pPr>
        <w:ind w:firstLine="567"/>
        <w:jc w:val="both"/>
        <w:rPr>
          <w:rFonts w:ascii="Times New Roman" w:hAnsi="Times New Roman" w:cs="Times New Roman"/>
          <w:b/>
          <w:bCs/>
          <w:sz w:val="26"/>
          <w:szCs w:val="26"/>
        </w:rPr>
      </w:pPr>
      <w:r w:rsidRPr="00456633">
        <w:rPr>
          <w:rFonts w:ascii="Times New Roman" w:hAnsi="Times New Roman" w:cs="Times New Roman"/>
          <w:sz w:val="26"/>
          <w:szCs w:val="26"/>
        </w:rPr>
        <w:t>Ожидаемые результаты основных социально-экономических показателей муниципального образования до 20</w:t>
      </w:r>
      <w:r>
        <w:rPr>
          <w:rFonts w:ascii="Times New Roman" w:hAnsi="Times New Roman" w:cs="Times New Roman"/>
          <w:sz w:val="26"/>
          <w:szCs w:val="26"/>
        </w:rPr>
        <w:t>25 года приведены в приложении</w:t>
      </w:r>
      <w:r w:rsidR="00FA7E7B">
        <w:rPr>
          <w:rFonts w:ascii="Times New Roman" w:hAnsi="Times New Roman" w:cs="Times New Roman"/>
          <w:sz w:val="26"/>
          <w:szCs w:val="26"/>
        </w:rPr>
        <w:t>2</w:t>
      </w:r>
      <w:r w:rsidRPr="00456633">
        <w:rPr>
          <w:rFonts w:ascii="Times New Roman" w:hAnsi="Times New Roman" w:cs="Times New Roman"/>
          <w:sz w:val="26"/>
          <w:szCs w:val="26"/>
        </w:rPr>
        <w:t>.</w:t>
      </w:r>
    </w:p>
    <w:p w:rsidR="000017E5" w:rsidRDefault="00730F03" w:rsidP="000017E5">
      <w:pPr>
        <w:spacing w:after="0"/>
        <w:ind w:left="709"/>
        <w:jc w:val="center"/>
        <w:rPr>
          <w:rFonts w:ascii="Times New Roman" w:eastAsia="Times New Roman" w:hAnsi="Times New Roman" w:cs="Times New Roman"/>
          <w:b/>
          <w:sz w:val="26"/>
          <w:szCs w:val="26"/>
        </w:rPr>
      </w:pPr>
      <w:r w:rsidRPr="005F48AA">
        <w:rPr>
          <w:rFonts w:ascii="Times New Roman" w:eastAsia="Times New Roman" w:hAnsi="Times New Roman" w:cs="Times New Roman"/>
          <w:b/>
          <w:sz w:val="26"/>
          <w:szCs w:val="26"/>
        </w:rPr>
        <w:t xml:space="preserve">Раздел </w:t>
      </w:r>
      <w:r w:rsidR="006C6452">
        <w:rPr>
          <w:rFonts w:ascii="Times New Roman" w:eastAsia="Times New Roman" w:hAnsi="Times New Roman" w:cs="Times New Roman"/>
          <w:b/>
          <w:sz w:val="26"/>
          <w:szCs w:val="26"/>
        </w:rPr>
        <w:t>6</w:t>
      </w:r>
      <w:r w:rsidRPr="005F48AA">
        <w:rPr>
          <w:rFonts w:ascii="Times New Roman" w:eastAsia="Times New Roman" w:hAnsi="Times New Roman" w:cs="Times New Roman"/>
          <w:b/>
          <w:sz w:val="26"/>
          <w:szCs w:val="26"/>
        </w:rPr>
        <w:t>. Механизмы реализации</w:t>
      </w:r>
    </w:p>
    <w:p w:rsidR="00FF7C09" w:rsidRDefault="00730F03" w:rsidP="000017E5">
      <w:pPr>
        <w:spacing w:after="0"/>
        <w:ind w:left="709"/>
        <w:jc w:val="center"/>
        <w:rPr>
          <w:rFonts w:ascii="Times New Roman" w:eastAsia="Times New Roman" w:hAnsi="Times New Roman" w:cs="Times New Roman"/>
          <w:b/>
          <w:sz w:val="26"/>
          <w:szCs w:val="26"/>
        </w:rPr>
      </w:pPr>
      <w:r w:rsidRPr="005F48AA">
        <w:rPr>
          <w:rFonts w:ascii="Times New Roman" w:eastAsia="Times New Roman" w:hAnsi="Times New Roman" w:cs="Times New Roman"/>
          <w:b/>
          <w:sz w:val="26"/>
          <w:szCs w:val="26"/>
        </w:rPr>
        <w:t>Стратегии и организации управления Стратегией</w:t>
      </w:r>
    </w:p>
    <w:p w:rsidR="000017E5" w:rsidRPr="005F48AA" w:rsidRDefault="000017E5" w:rsidP="000017E5">
      <w:pPr>
        <w:spacing w:after="0"/>
        <w:ind w:left="709"/>
        <w:jc w:val="center"/>
        <w:rPr>
          <w:rFonts w:ascii="Times New Roman" w:eastAsia="Times New Roman" w:hAnsi="Times New Roman" w:cs="Times New Roman"/>
          <w:b/>
          <w:sz w:val="26"/>
          <w:szCs w:val="26"/>
        </w:rPr>
      </w:pP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На уровне муниципального образования Стратегия является главным документом стратегического планирования, в соответствии с которым принимаются иные документы стратегического планирования, определенные федеральным законодательством и законодательством Республики Мордовия.</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color w:val="000000"/>
          <w:sz w:val="26"/>
          <w:szCs w:val="26"/>
        </w:rPr>
        <w:t xml:space="preserve">Основным механизмом реализации Стратегии является разработка плановых документов комплексного развития (схем территориального планирования, прогнозов социально-экономического развития, муниципальных программ), которые обеспечат согласованность мероприятий, проводимых и планируемых на территории района, в соответствии с </w:t>
      </w:r>
      <w:r w:rsidRPr="005F48AA">
        <w:rPr>
          <w:rFonts w:ascii="Times New Roman" w:eastAsia="Times New Roman" w:hAnsi="Times New Roman" w:cs="Times New Roman"/>
          <w:sz w:val="26"/>
          <w:szCs w:val="26"/>
        </w:rPr>
        <w:t>законодательством Республики Мордовия, исполнительных органов государственной власти Республики Мордовия, нормативных правовых актов администрации Кочкуровского муниципального  района.</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t>Организационные механизмы реализации Стратегии предусматривают, выполнения мероприятий Стратегии, достижение целевых показателей, обеспечение открытой информации о ходе реализации Стратегии, ежегодный мониторинг хода реализации Стратегии.</w:t>
      </w:r>
    </w:p>
    <w:p w:rsidR="00FF7C09" w:rsidRPr="005F48AA" w:rsidRDefault="00730F03" w:rsidP="005F48AA">
      <w:pPr>
        <w:spacing w:after="0"/>
        <w:ind w:firstLine="567"/>
        <w:jc w:val="both"/>
        <w:rPr>
          <w:rFonts w:ascii="Times New Roman" w:eastAsia="Times New Roman" w:hAnsi="Times New Roman" w:cs="Times New Roman"/>
          <w:color w:val="000000"/>
          <w:sz w:val="26"/>
          <w:szCs w:val="26"/>
        </w:rPr>
      </w:pPr>
      <w:r w:rsidRPr="005F48AA">
        <w:rPr>
          <w:rFonts w:ascii="Times New Roman" w:eastAsia="Times New Roman" w:hAnsi="Times New Roman" w:cs="Times New Roman"/>
          <w:color w:val="000000"/>
          <w:sz w:val="26"/>
          <w:szCs w:val="26"/>
        </w:rPr>
        <w:lastRenderedPageBreak/>
        <w:t>На уровне мониторинга отслеживается эффективность конкретных мероприятий Стратегии, проектов и программ, проводимых изменений. Итоги ежегодного мониторинга Стратегии позволяют сделать выводы и о необходимости ее корректировки.</w:t>
      </w:r>
    </w:p>
    <w:p w:rsidR="00FF7C09" w:rsidRPr="005F48AA" w:rsidRDefault="00730F03" w:rsidP="005F48AA">
      <w:pPr>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Корректировка Стратегии представляет собой внесение изменений в отдельные разделы, касающиеся задач и механизмов их достижения в определенных секторах экономики и социальной сферы, не связанных с изменением общей стратегической цели, направлений и приоритетов. Корректировка Стратегии может производиться не чаще одного раза в год.</w:t>
      </w:r>
    </w:p>
    <w:p w:rsidR="00FF7C09" w:rsidRPr="005F48AA" w:rsidRDefault="00730F03" w:rsidP="005F48AA">
      <w:pPr>
        <w:spacing w:after="0"/>
        <w:ind w:firstLine="709"/>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Стратегия разработана </w:t>
      </w:r>
      <w:r w:rsidRPr="005F48AA">
        <w:rPr>
          <w:rFonts w:ascii="Times New Roman" w:eastAsia="Times New Roman" w:hAnsi="Times New Roman" w:cs="Times New Roman"/>
          <w:b/>
          <w:sz w:val="26"/>
          <w:szCs w:val="26"/>
        </w:rPr>
        <w:t>на 7 лет</w:t>
      </w:r>
      <w:r w:rsidRPr="005F48AA">
        <w:rPr>
          <w:rFonts w:ascii="Times New Roman" w:eastAsia="Times New Roman" w:hAnsi="Times New Roman" w:cs="Times New Roman"/>
          <w:sz w:val="26"/>
          <w:szCs w:val="26"/>
        </w:rPr>
        <w:t xml:space="preserve"> и предполагает ее реализацию в </w:t>
      </w:r>
      <w:r w:rsidRPr="005F48AA">
        <w:rPr>
          <w:rFonts w:ascii="Times New Roman" w:eastAsia="Times New Roman" w:hAnsi="Times New Roman" w:cs="Times New Roman"/>
          <w:b/>
          <w:sz w:val="26"/>
          <w:szCs w:val="26"/>
        </w:rPr>
        <w:t>2 этапа.</w:t>
      </w:r>
      <w:r w:rsidRPr="005F48AA">
        <w:rPr>
          <w:rFonts w:ascii="Times New Roman" w:eastAsia="Times New Roman" w:hAnsi="Times New Roman" w:cs="Times New Roman"/>
          <w:sz w:val="26"/>
          <w:szCs w:val="26"/>
        </w:rPr>
        <w:t xml:space="preserve"> Первый этап – </w:t>
      </w:r>
      <w:r w:rsidRPr="005F48AA">
        <w:rPr>
          <w:rFonts w:ascii="Times New Roman" w:eastAsia="Times New Roman" w:hAnsi="Times New Roman" w:cs="Times New Roman"/>
          <w:b/>
          <w:sz w:val="26"/>
          <w:szCs w:val="26"/>
        </w:rPr>
        <w:t>3 года</w:t>
      </w:r>
      <w:r w:rsidRPr="005F48AA">
        <w:rPr>
          <w:rFonts w:ascii="Times New Roman" w:eastAsia="Times New Roman" w:hAnsi="Times New Roman" w:cs="Times New Roman"/>
          <w:sz w:val="26"/>
          <w:szCs w:val="26"/>
        </w:rPr>
        <w:t xml:space="preserve"> (2019-2021гг.)</w:t>
      </w:r>
      <w:r w:rsidRPr="005F48AA">
        <w:rPr>
          <w:rFonts w:ascii="Times New Roman" w:eastAsia="Times New Roman" w:hAnsi="Times New Roman" w:cs="Times New Roman"/>
          <w:b/>
          <w:sz w:val="26"/>
          <w:szCs w:val="26"/>
        </w:rPr>
        <w:t>.</w:t>
      </w:r>
      <w:r w:rsidRPr="005F48AA">
        <w:rPr>
          <w:rFonts w:ascii="Times New Roman" w:eastAsia="Times New Roman" w:hAnsi="Times New Roman" w:cs="Times New Roman"/>
          <w:sz w:val="26"/>
          <w:szCs w:val="26"/>
        </w:rPr>
        <w:t xml:space="preserve"> Второй этап – </w:t>
      </w:r>
      <w:r w:rsidRPr="005F48AA">
        <w:rPr>
          <w:rFonts w:ascii="Times New Roman" w:eastAsia="Times New Roman" w:hAnsi="Times New Roman" w:cs="Times New Roman"/>
          <w:b/>
          <w:sz w:val="26"/>
          <w:szCs w:val="26"/>
        </w:rPr>
        <w:t>4 года</w:t>
      </w:r>
      <w:r w:rsidRPr="005F48AA">
        <w:rPr>
          <w:rFonts w:ascii="Times New Roman" w:eastAsia="Times New Roman" w:hAnsi="Times New Roman" w:cs="Times New Roman"/>
          <w:sz w:val="26"/>
          <w:szCs w:val="26"/>
        </w:rPr>
        <w:t xml:space="preserve"> </w:t>
      </w:r>
      <w:r w:rsidRPr="005F48AA">
        <w:rPr>
          <w:rFonts w:ascii="Times New Roman" w:eastAsia="Times New Roman" w:hAnsi="Times New Roman" w:cs="Times New Roman"/>
          <w:b/>
          <w:sz w:val="26"/>
          <w:szCs w:val="26"/>
        </w:rPr>
        <w:t xml:space="preserve">(3+1) (2022-2025 гг.), </w:t>
      </w:r>
      <w:r w:rsidRPr="005F48AA">
        <w:rPr>
          <w:rFonts w:ascii="Times New Roman" w:eastAsia="Times New Roman" w:hAnsi="Times New Roman" w:cs="Times New Roman"/>
          <w:sz w:val="26"/>
          <w:szCs w:val="26"/>
        </w:rPr>
        <w:t>из которых</w:t>
      </w:r>
      <w:r w:rsidRPr="005F48AA">
        <w:rPr>
          <w:rFonts w:ascii="Times New Roman" w:eastAsia="Times New Roman" w:hAnsi="Times New Roman" w:cs="Times New Roman"/>
          <w:b/>
          <w:sz w:val="26"/>
          <w:szCs w:val="26"/>
        </w:rPr>
        <w:t xml:space="preserve"> 1 год – </w:t>
      </w:r>
      <w:r w:rsidRPr="005F48AA">
        <w:rPr>
          <w:rFonts w:ascii="Times New Roman" w:eastAsia="Times New Roman" w:hAnsi="Times New Roman" w:cs="Times New Roman"/>
          <w:sz w:val="26"/>
          <w:szCs w:val="26"/>
        </w:rPr>
        <w:t>переходный период к разработке новой Стратегии социально-экономического развития Кочкуровского муниципального района на основе анализа достигнутых результатов по реализации Стратегии и изменившихся внутренних и внешних условий.</w:t>
      </w:r>
      <w:r w:rsidRPr="005F48AA">
        <w:rPr>
          <w:rFonts w:ascii="Times New Roman" w:eastAsia="Times New Roman" w:hAnsi="Times New Roman" w:cs="Times New Roman"/>
          <w:sz w:val="26"/>
          <w:szCs w:val="26"/>
          <w:shd w:val="clear" w:color="auto" w:fill="FFFF00"/>
        </w:rPr>
        <w:t xml:space="preserve">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Главная задача системы мониторинга – отслеживание отклонений, достигнутых показателей от плановых значений, выявление критических значений отклонений, анализ факторов и причин, повлекших за собой отклонения, внесение инициатив по корректировке и актуализации Стратегии. Система мониторинга реализации Стратегии должна включать в себя систему показателей оценки хода реализации Стратегии, систему сбора и обработки данных, систему аналитических мероприятий, направленных на оценку социально-экономических процессов, оценку эффективности мер муниципальной политики, ориентированных на реализацию Стратегии.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системе управления и мониторинга реализации Стратегии выделяются такие ключевые инструменты, как:</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выполнение плана мероприятий по реализации Стратегии;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мониторинг реализации Стратегии, обеспечение актуализации как самой Стратегии в целом, так и отдельных задач и соответствующих муниципальных программ Кочкуровского муниципального района для достижения приоритетов и целей социально-экономического развития;</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информирование населения района о ходе реализации Стратегии, организация сбора и учета предложений граждан.</w:t>
      </w:r>
    </w:p>
    <w:p w:rsidR="000017E5"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Одним из основных инструментов управления и мониторинга реализации Стратегии является план мероприятий по реализации Стратегии.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соответствии с требованиями федерального законодательства план мероприятий по реализации Стратегии содержит:</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этапы реализации Стратегии;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показатели реализации Стратегии и их значения, установленные для каждого этапа реализации Стратегии;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комплекс мероприятий, перечень муниципальных программ Кочкуровского района по реализации Стратегии, с указанием сроков и ответственных за исполнение, обеспечивающие достижение на каждом этапе реализации Стратегии </w:t>
      </w:r>
      <w:r w:rsidRPr="005F48AA">
        <w:rPr>
          <w:rFonts w:ascii="Times New Roman" w:eastAsia="Times New Roman" w:hAnsi="Times New Roman" w:cs="Times New Roman"/>
          <w:sz w:val="26"/>
          <w:szCs w:val="26"/>
        </w:rPr>
        <w:lastRenderedPageBreak/>
        <w:t>долгосрочных целей социально-экономического развития Кочкуровского муниципального района.</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 соответствии с требованиями федерального законодательства и законодательства Республики Мордовия одним из документов, в которых отражаются результаты мониторинга реализации документов стратегического планирования в сфере социально-экономического развития Кочкуровского муниципального  района, в том числе Стратегии, является ежегодный отчет Главы Кочкуровского муниципального района о результатах деятельности Администрации Кочкуровского муниципального района и иных подведомственных ему органов местного самоуправления. Также в число этих документов входит сводный отчет о реализации и об оценке эффективности реализации муниципальных программ в отчетном финансовом году.</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Структурные подразделения Администрации Кочкуровского муниципального района, являющиеся участниками реализации Стратегии, осуществляют взаимодействие с соответствующими республиканскими органами исполнительной власти и иными участниками реализации Стратегии, мониторинг реализации Стратегии по своим закрепленным направлениям, предоставляют сведения и предложения о реализации Стратегии в </w:t>
      </w:r>
      <w:r w:rsidR="000A66BE" w:rsidRPr="005F48AA">
        <w:rPr>
          <w:rFonts w:ascii="Times New Roman" w:eastAsia="Times New Roman" w:hAnsi="Times New Roman" w:cs="Times New Roman"/>
          <w:sz w:val="26"/>
          <w:szCs w:val="26"/>
        </w:rPr>
        <w:t>отдел экономического анализа</w:t>
      </w:r>
      <w:r w:rsidRPr="005F48AA">
        <w:rPr>
          <w:rFonts w:ascii="Times New Roman" w:eastAsia="Times New Roman" w:hAnsi="Times New Roman" w:cs="Times New Roman"/>
          <w:sz w:val="26"/>
          <w:szCs w:val="26"/>
        </w:rPr>
        <w:t xml:space="preserve"> </w:t>
      </w:r>
      <w:r w:rsidR="000A66BE" w:rsidRPr="005F48AA">
        <w:rPr>
          <w:rFonts w:ascii="Times New Roman" w:eastAsia="Times New Roman" w:hAnsi="Times New Roman" w:cs="Times New Roman"/>
          <w:sz w:val="26"/>
          <w:szCs w:val="26"/>
        </w:rPr>
        <w:t>а</w:t>
      </w:r>
      <w:r w:rsidRPr="005F48AA">
        <w:rPr>
          <w:rFonts w:ascii="Times New Roman" w:eastAsia="Times New Roman" w:hAnsi="Times New Roman" w:cs="Times New Roman"/>
          <w:sz w:val="26"/>
          <w:szCs w:val="26"/>
        </w:rPr>
        <w:t xml:space="preserve">дминистрации Кочкуровского муниципального района  (далее – </w:t>
      </w:r>
      <w:r w:rsidR="000A66BE" w:rsidRPr="005F48AA">
        <w:rPr>
          <w:rFonts w:ascii="Times New Roman" w:eastAsia="Times New Roman" w:hAnsi="Times New Roman" w:cs="Times New Roman"/>
          <w:sz w:val="26"/>
          <w:szCs w:val="26"/>
        </w:rPr>
        <w:t>отдел экономического анализа</w:t>
      </w:r>
      <w:r w:rsidRPr="005F48AA">
        <w:rPr>
          <w:rFonts w:ascii="Times New Roman" w:eastAsia="Times New Roman" w:hAnsi="Times New Roman" w:cs="Times New Roman"/>
          <w:sz w:val="26"/>
          <w:szCs w:val="26"/>
        </w:rPr>
        <w:t>)</w:t>
      </w:r>
      <w:r w:rsidRPr="005F48AA">
        <w:rPr>
          <w:rFonts w:ascii="Times New Roman" w:eastAsia="Times New Roman" w:hAnsi="Times New Roman" w:cs="Times New Roman"/>
          <w:spacing w:val="2"/>
          <w:sz w:val="26"/>
          <w:szCs w:val="26"/>
        </w:rPr>
        <w:t xml:space="preserve">  не позднее 1 марта</w:t>
      </w:r>
      <w:r w:rsidR="000A66BE" w:rsidRPr="005F48AA">
        <w:rPr>
          <w:rFonts w:ascii="Times New Roman" w:eastAsia="Times New Roman" w:hAnsi="Times New Roman" w:cs="Times New Roman"/>
          <w:spacing w:val="2"/>
          <w:sz w:val="26"/>
          <w:szCs w:val="26"/>
        </w:rPr>
        <w:t xml:space="preserve"> </w:t>
      </w:r>
      <w:r w:rsidRPr="005F48AA">
        <w:rPr>
          <w:rFonts w:ascii="Times New Roman" w:eastAsia="Times New Roman" w:hAnsi="Times New Roman" w:cs="Times New Roman"/>
          <w:spacing w:val="2"/>
          <w:sz w:val="26"/>
          <w:szCs w:val="26"/>
        </w:rPr>
        <w:t xml:space="preserve"> года, следующего за отчетным</w:t>
      </w:r>
      <w:r w:rsidRPr="005F48AA">
        <w:rPr>
          <w:rFonts w:ascii="Times New Roman" w:eastAsia="Times New Roman" w:hAnsi="Times New Roman" w:cs="Times New Roman"/>
          <w:sz w:val="26"/>
          <w:szCs w:val="26"/>
        </w:rPr>
        <w:t>.</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Координацию реализации Стратегии осуществляет</w:t>
      </w:r>
      <w:r w:rsidR="00112384" w:rsidRPr="005F48AA">
        <w:rPr>
          <w:rFonts w:ascii="Times New Roman" w:eastAsia="Times New Roman" w:hAnsi="Times New Roman" w:cs="Times New Roman"/>
          <w:sz w:val="26"/>
          <w:szCs w:val="26"/>
        </w:rPr>
        <w:t xml:space="preserve"> отдел экономического анализа</w:t>
      </w:r>
      <w:r w:rsidRPr="005F48AA">
        <w:rPr>
          <w:rFonts w:ascii="Times New Roman" w:eastAsia="Times New Roman" w:hAnsi="Times New Roman" w:cs="Times New Roman"/>
          <w:sz w:val="26"/>
          <w:szCs w:val="26"/>
        </w:rPr>
        <w:t>, котор</w:t>
      </w:r>
      <w:r w:rsidR="00112384" w:rsidRPr="005F48AA">
        <w:rPr>
          <w:rFonts w:ascii="Times New Roman" w:eastAsia="Times New Roman" w:hAnsi="Times New Roman" w:cs="Times New Roman"/>
          <w:sz w:val="26"/>
          <w:szCs w:val="26"/>
        </w:rPr>
        <w:t>ый</w:t>
      </w:r>
      <w:r w:rsidRPr="005F48AA">
        <w:rPr>
          <w:rFonts w:ascii="Times New Roman" w:eastAsia="Times New Roman" w:hAnsi="Times New Roman" w:cs="Times New Roman"/>
          <w:sz w:val="26"/>
          <w:szCs w:val="26"/>
        </w:rPr>
        <w:t>:</w:t>
      </w:r>
    </w:p>
    <w:p w:rsidR="00FF7C09" w:rsidRPr="005F48AA" w:rsidRDefault="00730F03" w:rsidP="005F48AA">
      <w:pPr>
        <w:spacing w:before="120" w:after="0"/>
        <w:ind w:left="1080" w:hanging="513"/>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взаимодействует с участниками реализации Стратегии;</w:t>
      </w:r>
    </w:p>
    <w:p w:rsidR="00FF7C09" w:rsidRPr="005F48AA" w:rsidRDefault="00730F03" w:rsidP="005F48AA">
      <w:pPr>
        <w:spacing w:before="120" w:after="0"/>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проводит общий мониторинг реализации Стратегии на основании данных от участников реализации Стратегии;</w:t>
      </w:r>
    </w:p>
    <w:p w:rsidR="00FF7C09" w:rsidRPr="005F48AA" w:rsidRDefault="00730F03" w:rsidP="005F48AA">
      <w:pPr>
        <w:spacing w:after="0"/>
        <w:ind w:hanging="513"/>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                   -  готовит предложения по корректировке (актуализации) Стратегии и корректировке плана мероприятий по реализации Стратегии.</w:t>
      </w:r>
    </w:p>
    <w:p w:rsidR="00FF7C09" w:rsidRPr="005F48AA" w:rsidRDefault="00730F03" w:rsidP="005F48AA">
      <w:pPr>
        <w:spacing w:after="0"/>
        <w:ind w:firstLine="567"/>
        <w:jc w:val="both"/>
        <w:rPr>
          <w:rFonts w:ascii="Times New Roman" w:eastAsia="Times New Roman" w:hAnsi="Times New Roman" w:cs="Times New Roman"/>
          <w:spacing w:val="2"/>
          <w:sz w:val="26"/>
          <w:szCs w:val="26"/>
        </w:rPr>
      </w:pPr>
      <w:r w:rsidRPr="005F48AA">
        <w:rPr>
          <w:rFonts w:ascii="Times New Roman" w:eastAsia="Times New Roman" w:hAnsi="Times New Roman" w:cs="Times New Roman"/>
          <w:spacing w:val="2"/>
          <w:sz w:val="26"/>
          <w:szCs w:val="26"/>
        </w:rPr>
        <w:t xml:space="preserve">       </w:t>
      </w:r>
      <w:r w:rsidR="00EF03E4" w:rsidRPr="005F48AA">
        <w:rPr>
          <w:rFonts w:ascii="Times New Roman" w:eastAsia="Times New Roman" w:hAnsi="Times New Roman" w:cs="Times New Roman"/>
          <w:spacing w:val="2"/>
          <w:sz w:val="26"/>
          <w:szCs w:val="26"/>
        </w:rPr>
        <w:t>И</w:t>
      </w:r>
      <w:r w:rsidRPr="005F48AA">
        <w:rPr>
          <w:rFonts w:ascii="Times New Roman" w:eastAsia="Times New Roman" w:hAnsi="Times New Roman" w:cs="Times New Roman"/>
          <w:spacing w:val="2"/>
          <w:sz w:val="26"/>
          <w:szCs w:val="26"/>
        </w:rPr>
        <w:t xml:space="preserve">нформация о реализации Стратегии ежегодно подготавливается </w:t>
      </w:r>
      <w:r w:rsidR="00436805" w:rsidRPr="005F48AA">
        <w:rPr>
          <w:rFonts w:ascii="Times New Roman" w:eastAsia="Times New Roman" w:hAnsi="Times New Roman" w:cs="Times New Roman"/>
          <w:spacing w:val="2"/>
          <w:sz w:val="26"/>
          <w:szCs w:val="26"/>
        </w:rPr>
        <w:t xml:space="preserve">отделом экономического анализа </w:t>
      </w:r>
      <w:r w:rsidRPr="005F48AA">
        <w:rPr>
          <w:rFonts w:ascii="Times New Roman" w:eastAsia="Times New Roman" w:hAnsi="Times New Roman" w:cs="Times New Roman"/>
          <w:spacing w:val="2"/>
          <w:sz w:val="26"/>
          <w:szCs w:val="26"/>
        </w:rPr>
        <w:t>администрации Кочкуровского муниципального района на основании сведений, с</w:t>
      </w:r>
      <w:r w:rsidRPr="005F48AA">
        <w:rPr>
          <w:rFonts w:ascii="Times New Roman" w:eastAsia="Times New Roman" w:hAnsi="Times New Roman" w:cs="Times New Roman"/>
          <w:sz w:val="26"/>
          <w:szCs w:val="26"/>
        </w:rPr>
        <w:t xml:space="preserve">труктурных подразделений </w:t>
      </w:r>
      <w:r w:rsidR="00786125" w:rsidRPr="005F48AA">
        <w:rPr>
          <w:rFonts w:ascii="Times New Roman" w:eastAsia="Times New Roman" w:hAnsi="Times New Roman" w:cs="Times New Roman"/>
          <w:sz w:val="26"/>
          <w:szCs w:val="26"/>
        </w:rPr>
        <w:t>а</w:t>
      </w:r>
      <w:r w:rsidRPr="005F48AA">
        <w:rPr>
          <w:rFonts w:ascii="Times New Roman" w:eastAsia="Times New Roman" w:hAnsi="Times New Roman" w:cs="Times New Roman"/>
          <w:sz w:val="26"/>
          <w:szCs w:val="26"/>
        </w:rPr>
        <w:t>дминистрации Кочкуровского муниципального района</w:t>
      </w:r>
      <w:r w:rsidRPr="005F48AA">
        <w:rPr>
          <w:rFonts w:ascii="Times New Roman" w:eastAsia="Times New Roman" w:hAnsi="Times New Roman" w:cs="Times New Roman"/>
          <w:spacing w:val="2"/>
          <w:sz w:val="26"/>
          <w:szCs w:val="26"/>
        </w:rPr>
        <w:t>, и до 30 июня года, следующего за отчетным годом, представляется в Совет депутатов Кочкуровского муниципального района.</w:t>
      </w:r>
      <w:r w:rsidRPr="005F48AA">
        <w:rPr>
          <w:rFonts w:ascii="Times New Roman" w:eastAsia="Times New Roman" w:hAnsi="Times New Roman" w:cs="Times New Roman"/>
          <w:spacing w:val="2"/>
          <w:sz w:val="26"/>
          <w:szCs w:val="26"/>
        </w:rPr>
        <w:br/>
        <w:t xml:space="preserve">         Результаты мониторинга реализации Стратегии отражаются на официальном сайте администрации Кочкуровского муниципального района.</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Общее руководство Стратегией осуществляет Глава Кочкуровского муниципального района, в функции которого в рамках реализации Стратегии входит:</w:t>
      </w:r>
    </w:p>
    <w:p w:rsidR="00FF7C09" w:rsidRPr="005F48AA" w:rsidRDefault="00730F03" w:rsidP="005F48AA">
      <w:pPr>
        <w:numPr>
          <w:ilvl w:val="0"/>
          <w:numId w:val="9"/>
        </w:numPr>
        <w:tabs>
          <w:tab w:val="left" w:pos="1069"/>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определение приоритетов, постановка краткосрочных и среднесрочных и долгосрочных целей развития района;</w:t>
      </w:r>
    </w:p>
    <w:p w:rsidR="00FF7C09" w:rsidRPr="005F48AA" w:rsidRDefault="00730F03" w:rsidP="005F48AA">
      <w:pPr>
        <w:numPr>
          <w:ilvl w:val="0"/>
          <w:numId w:val="9"/>
        </w:numPr>
        <w:tabs>
          <w:tab w:val="left" w:pos="1069"/>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представление проекта Стратегии в Совет депутатов Кочкуровского муниципального района Республики Мордовия;</w:t>
      </w:r>
    </w:p>
    <w:p w:rsidR="00FF7C09" w:rsidRPr="005F48AA" w:rsidRDefault="00730F03" w:rsidP="005F48AA">
      <w:pPr>
        <w:numPr>
          <w:ilvl w:val="0"/>
          <w:numId w:val="9"/>
        </w:numPr>
        <w:tabs>
          <w:tab w:val="left" w:pos="1069"/>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обеспечение исполнения мероприятий Стратегии.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Функции представительного органа власти района в системе управления Стратегией включают:</w:t>
      </w:r>
    </w:p>
    <w:p w:rsidR="00FF7C09" w:rsidRPr="005F48AA" w:rsidRDefault="00730F03" w:rsidP="005F48AA">
      <w:pPr>
        <w:numPr>
          <w:ilvl w:val="0"/>
          <w:numId w:val="10"/>
        </w:numPr>
        <w:tabs>
          <w:tab w:val="left" w:pos="1069"/>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утверждение Стратегии;</w:t>
      </w:r>
    </w:p>
    <w:p w:rsidR="00FF7C09" w:rsidRPr="005F48AA" w:rsidRDefault="00730F03" w:rsidP="005F48AA">
      <w:pPr>
        <w:numPr>
          <w:ilvl w:val="0"/>
          <w:numId w:val="10"/>
        </w:numPr>
        <w:tabs>
          <w:tab w:val="left" w:pos="1069"/>
        </w:tabs>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контроль за ходом реализации Стратегии.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Основными принципами реализации Стратегии являются:</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рациональное использование бюджетных средств, их концентрация на реализации представленных в Стратегии приоритетных социально-экономических направлениях развития;</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максимальное привлечение внебюджетных источников финансирования, в том числе через привлечение частного капитала на территорию района;</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ежегодное определение степени эффективности реализации Стратегии для включения финансирования мероприятий в бюджет предстоящего года;</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поддержание баланса интересов всех участников процесса реализации программ и проектов, разработанных на основе Стратегии, – органов местного самоуправления, предприятий и организаций различных форм собственности, населения и общественности.</w:t>
      </w:r>
    </w:p>
    <w:p w:rsidR="00FF7C09" w:rsidRPr="005F48AA" w:rsidRDefault="00730F03" w:rsidP="005F48AA">
      <w:pPr>
        <w:spacing w:after="0"/>
        <w:ind w:firstLine="708"/>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Итогом проводимого в результате мониторинга анализа может являться корректировка Стратегии.</w:t>
      </w:r>
    </w:p>
    <w:p w:rsidR="00FF7C09" w:rsidRPr="005F48AA" w:rsidRDefault="00730F03" w:rsidP="005F48AA">
      <w:pPr>
        <w:keepNext/>
        <w:spacing w:before="240" w:after="0"/>
        <w:jc w:val="center"/>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Корректировка Стратегии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Система корректировки Стратегии  призвана обеспечить комплексную актуализацию ее целей, мероприятий и показателей и составляет значимую часть поддержки стратегических управленческих решений, обеспечивающую их качество.</w:t>
      </w:r>
    </w:p>
    <w:p w:rsidR="00FF7C09" w:rsidRPr="005F48AA" w:rsidRDefault="00FF7C09" w:rsidP="005F48AA">
      <w:pPr>
        <w:spacing w:after="0"/>
        <w:ind w:firstLine="709"/>
        <w:jc w:val="both"/>
        <w:rPr>
          <w:rFonts w:ascii="Times New Roman" w:eastAsia="Times New Roman" w:hAnsi="Times New Roman" w:cs="Times New Roman"/>
          <w:b/>
          <w:sz w:val="26"/>
          <w:szCs w:val="26"/>
        </w:rPr>
      </w:pPr>
    </w:p>
    <w:p w:rsidR="00FF7C09" w:rsidRPr="005F48AA" w:rsidRDefault="00730F03" w:rsidP="000017E5">
      <w:pPr>
        <w:spacing w:after="0"/>
        <w:ind w:firstLine="709"/>
        <w:jc w:val="center"/>
        <w:rPr>
          <w:rFonts w:ascii="Times New Roman" w:eastAsia="Times New Roman" w:hAnsi="Times New Roman" w:cs="Times New Roman"/>
          <w:b/>
          <w:sz w:val="26"/>
          <w:szCs w:val="26"/>
        </w:rPr>
      </w:pPr>
      <w:r w:rsidRPr="005F48AA">
        <w:rPr>
          <w:rFonts w:ascii="Times New Roman" w:eastAsia="Times New Roman" w:hAnsi="Times New Roman" w:cs="Times New Roman"/>
          <w:b/>
          <w:sz w:val="26"/>
          <w:szCs w:val="26"/>
        </w:rPr>
        <w:t xml:space="preserve">Раздел </w:t>
      </w:r>
      <w:r w:rsidR="006C6452">
        <w:rPr>
          <w:rFonts w:ascii="Times New Roman" w:eastAsia="Times New Roman" w:hAnsi="Times New Roman" w:cs="Times New Roman"/>
          <w:b/>
          <w:sz w:val="26"/>
          <w:szCs w:val="26"/>
        </w:rPr>
        <w:t>7</w:t>
      </w:r>
      <w:r w:rsidRPr="005F48AA">
        <w:rPr>
          <w:rFonts w:ascii="Times New Roman" w:eastAsia="Times New Roman" w:hAnsi="Times New Roman" w:cs="Times New Roman"/>
          <w:b/>
          <w:sz w:val="26"/>
          <w:szCs w:val="26"/>
        </w:rPr>
        <w:t>. Оценка финансовых ресурсов, необходимых для реализации Стратегии.</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Реализация Стратегии потребует привлечения значительных финансовых ресурсов. Источниками финансирования реализации мероприятий станут бюджетные (федеральный бюджет, бюджет Республики Мордовия, консолидированный бюджет района) и внебюджетные средства (средства предприятий и организаций и др.).</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Достижение задач и мероприятий Стратегии за счет привлечения средств бюджетов всех уровней будет осуществляться в рамках реализации муниципальных программ Кочкуровского муниципального района. Объем бюджетных средств на реализацию муниципальных программ района будет ежегодно уточняться по итогам оценки эффективности реализации муниципальных программ, исходя из возможностей республиканского и местного бюджетов.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Важнейшим финансовым ресурсом для реализации Стратегии являются внебюджетные средства, которые могут привлекаться на принципах государственно-частного партнерства в реализацию перспективных инфраструктурных, социальных и иных проектов.</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lastRenderedPageBreak/>
        <w:t xml:space="preserve">Перспективы и темпы социально-экономического развития района во многом будут определяться объемами инвестиций и реализацией инвестиционных проектов. </w:t>
      </w:r>
    </w:p>
    <w:p w:rsidR="00FF7C09" w:rsidRPr="005F48AA" w:rsidRDefault="00730F03" w:rsidP="005F48AA">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 xml:space="preserve">Для реализации цели Стратегии необходимо крупное привлечение внебюджетных средств инвесторов в проекты, реализуемые на территории района. Изменение структуры инвестиций будет соответствовать структурным изменениям в экономике и социальной сфере, в частности прогнозируется активизация инвестиционной деятельности в сельскохозяйственной отрасли. </w:t>
      </w:r>
    </w:p>
    <w:p w:rsidR="00FF7C09" w:rsidRPr="000017E5" w:rsidRDefault="00730F03" w:rsidP="005F48AA">
      <w:pPr>
        <w:spacing w:after="0"/>
        <w:ind w:firstLine="567"/>
        <w:jc w:val="both"/>
        <w:rPr>
          <w:rFonts w:ascii="Calibri" w:eastAsia="Calibri" w:hAnsi="Calibri" w:cs="Calibri"/>
          <w:sz w:val="26"/>
          <w:szCs w:val="26"/>
        </w:rPr>
      </w:pPr>
      <w:r w:rsidRPr="005F48AA">
        <w:rPr>
          <w:rFonts w:ascii="Times New Roman" w:eastAsia="Times New Roman" w:hAnsi="Times New Roman" w:cs="Times New Roman"/>
          <w:sz w:val="26"/>
          <w:szCs w:val="26"/>
        </w:rPr>
        <w:t>Информация</w:t>
      </w:r>
      <w:r w:rsidRPr="005F48AA">
        <w:rPr>
          <w:rFonts w:ascii="Times New Roman" w:eastAsia="Times New Roman" w:hAnsi="Times New Roman" w:cs="Times New Roman"/>
          <w:b/>
          <w:sz w:val="26"/>
          <w:szCs w:val="26"/>
        </w:rPr>
        <w:t xml:space="preserve"> </w:t>
      </w:r>
      <w:r w:rsidRPr="005F48AA">
        <w:rPr>
          <w:rFonts w:ascii="Times New Roman" w:eastAsia="Times New Roman" w:hAnsi="Times New Roman" w:cs="Times New Roman"/>
          <w:sz w:val="26"/>
          <w:szCs w:val="26"/>
        </w:rPr>
        <w:t xml:space="preserve">о прогнозной (справочной) оценке ресурсного обеспечения реализации Стратегии за счет всех источников финансирования представлена в </w:t>
      </w:r>
      <w:r w:rsidRPr="000017E5">
        <w:rPr>
          <w:rFonts w:ascii="Times New Roman" w:eastAsia="Times New Roman" w:hAnsi="Times New Roman" w:cs="Times New Roman"/>
          <w:sz w:val="26"/>
          <w:szCs w:val="26"/>
        </w:rPr>
        <w:t>Приложении 6.</w:t>
      </w:r>
    </w:p>
    <w:p w:rsidR="002707AA" w:rsidRPr="005F48AA" w:rsidRDefault="002707AA" w:rsidP="005F48AA">
      <w:pPr>
        <w:spacing w:after="0"/>
        <w:ind w:firstLine="709"/>
        <w:jc w:val="both"/>
        <w:rPr>
          <w:rFonts w:ascii="Times New Roman" w:eastAsia="Times New Roman" w:hAnsi="Times New Roman" w:cs="Times New Roman"/>
          <w:b/>
          <w:sz w:val="26"/>
          <w:szCs w:val="26"/>
        </w:rPr>
      </w:pPr>
    </w:p>
    <w:p w:rsidR="00FF7C09" w:rsidRPr="005F48AA" w:rsidRDefault="00730F03" w:rsidP="000017E5">
      <w:pPr>
        <w:spacing w:after="0"/>
        <w:ind w:firstLine="709"/>
        <w:jc w:val="center"/>
        <w:rPr>
          <w:rFonts w:ascii="Times New Roman" w:eastAsia="Times New Roman" w:hAnsi="Times New Roman" w:cs="Times New Roman"/>
          <w:b/>
          <w:sz w:val="26"/>
          <w:szCs w:val="26"/>
        </w:rPr>
      </w:pPr>
      <w:r w:rsidRPr="005F48AA">
        <w:rPr>
          <w:rFonts w:ascii="Times New Roman" w:eastAsia="Times New Roman" w:hAnsi="Times New Roman" w:cs="Times New Roman"/>
          <w:b/>
          <w:sz w:val="26"/>
          <w:szCs w:val="26"/>
        </w:rPr>
        <w:t xml:space="preserve">Раздел </w:t>
      </w:r>
      <w:r w:rsidR="006C6452">
        <w:rPr>
          <w:rFonts w:ascii="Times New Roman" w:eastAsia="Times New Roman" w:hAnsi="Times New Roman" w:cs="Times New Roman"/>
          <w:b/>
          <w:sz w:val="26"/>
          <w:szCs w:val="26"/>
        </w:rPr>
        <w:t>8</w:t>
      </w:r>
      <w:r w:rsidRPr="005F48AA">
        <w:rPr>
          <w:rFonts w:ascii="Times New Roman" w:eastAsia="Times New Roman" w:hAnsi="Times New Roman" w:cs="Times New Roman"/>
          <w:b/>
          <w:sz w:val="26"/>
          <w:szCs w:val="26"/>
        </w:rPr>
        <w:t>. Информация о муниципальных программах муниципального образования на период реализации Стратегии.</w:t>
      </w:r>
    </w:p>
    <w:p w:rsidR="006C6452" w:rsidRDefault="006C6452" w:rsidP="006C6452">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Муниципальные программы Кочкуровского муниципального района, ответственными исполнителями по которым высту</w:t>
      </w:r>
      <w:r>
        <w:rPr>
          <w:rFonts w:ascii="Times New Roman" w:eastAsia="Times New Roman" w:hAnsi="Times New Roman" w:cs="Times New Roman"/>
          <w:sz w:val="26"/>
          <w:szCs w:val="26"/>
        </w:rPr>
        <w:t>пают структурные подразделения а</w:t>
      </w:r>
      <w:r w:rsidRPr="005F48AA">
        <w:rPr>
          <w:rFonts w:ascii="Times New Roman" w:eastAsia="Times New Roman" w:hAnsi="Times New Roman" w:cs="Times New Roman"/>
          <w:sz w:val="26"/>
          <w:szCs w:val="26"/>
        </w:rPr>
        <w:t xml:space="preserve">дминистрации Кочкуровского муниципального района, являются механизмом достижения цели и задач Стратегии. </w:t>
      </w:r>
    </w:p>
    <w:p w:rsidR="006C6452" w:rsidRPr="005F48AA" w:rsidRDefault="006C6452" w:rsidP="006C6452">
      <w:pPr>
        <w:spacing w:after="0"/>
        <w:ind w:firstLine="567"/>
        <w:jc w:val="both"/>
        <w:rPr>
          <w:rFonts w:ascii="Times New Roman" w:eastAsia="Times New Roman" w:hAnsi="Times New Roman" w:cs="Times New Roman"/>
          <w:sz w:val="26"/>
          <w:szCs w:val="26"/>
        </w:rPr>
      </w:pPr>
      <w:r w:rsidRPr="005F48AA">
        <w:rPr>
          <w:rFonts w:ascii="Times New Roman" w:eastAsia="Times New Roman" w:hAnsi="Times New Roman" w:cs="Times New Roman"/>
          <w:sz w:val="26"/>
          <w:szCs w:val="26"/>
        </w:rPr>
        <w:t>Информация о муниципальных программах Кочкуровского муниципального района, утверждаемых в целях реализации Стратегии, представлена</w:t>
      </w:r>
      <w:r>
        <w:rPr>
          <w:rFonts w:ascii="Times New Roman" w:eastAsia="Times New Roman" w:hAnsi="Times New Roman" w:cs="Times New Roman"/>
          <w:sz w:val="26"/>
          <w:szCs w:val="26"/>
        </w:rPr>
        <w:t xml:space="preserve">                           </w:t>
      </w:r>
      <w:r w:rsidRPr="005F48AA">
        <w:rPr>
          <w:rFonts w:ascii="Times New Roman" w:eastAsia="Times New Roman" w:hAnsi="Times New Roman" w:cs="Times New Roman"/>
          <w:sz w:val="26"/>
          <w:szCs w:val="26"/>
        </w:rPr>
        <w:t xml:space="preserve"> в приложении 7.</w:t>
      </w:r>
    </w:p>
    <w:p w:rsidR="006C6452" w:rsidRDefault="006C6452" w:rsidP="005F48AA">
      <w:pPr>
        <w:spacing w:after="0"/>
        <w:ind w:firstLine="567"/>
        <w:jc w:val="both"/>
        <w:rPr>
          <w:rFonts w:ascii="Times New Roman" w:eastAsia="Times New Roman" w:hAnsi="Times New Roman" w:cs="Times New Roman"/>
          <w:sz w:val="26"/>
          <w:szCs w:val="26"/>
        </w:rPr>
      </w:pPr>
    </w:p>
    <w:p w:rsidR="006C6452" w:rsidRDefault="006C6452" w:rsidP="005F48AA">
      <w:pPr>
        <w:spacing w:after="0"/>
        <w:ind w:firstLine="567"/>
        <w:jc w:val="both"/>
        <w:rPr>
          <w:rFonts w:ascii="Times New Roman" w:eastAsia="Times New Roman" w:hAnsi="Times New Roman" w:cs="Times New Roman"/>
          <w:sz w:val="26"/>
          <w:szCs w:val="26"/>
        </w:rPr>
      </w:pPr>
    </w:p>
    <w:p w:rsidR="006C6452" w:rsidRDefault="006C6452"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0017E5" w:rsidRDefault="000017E5" w:rsidP="005F48AA">
      <w:pPr>
        <w:spacing w:after="0"/>
        <w:ind w:firstLine="567"/>
        <w:jc w:val="both"/>
        <w:rPr>
          <w:rFonts w:ascii="Times New Roman" w:eastAsia="Times New Roman" w:hAnsi="Times New Roman" w:cs="Times New Roman"/>
          <w:sz w:val="26"/>
          <w:szCs w:val="26"/>
        </w:rPr>
      </w:pPr>
    </w:p>
    <w:p w:rsidR="006C6452" w:rsidRDefault="006C6452" w:rsidP="005F48AA">
      <w:pPr>
        <w:spacing w:after="0"/>
        <w:ind w:firstLine="567"/>
        <w:jc w:val="both"/>
        <w:rPr>
          <w:rFonts w:ascii="Times New Roman" w:eastAsia="Times New Roman" w:hAnsi="Times New Roman" w:cs="Times New Roman"/>
          <w:sz w:val="26"/>
          <w:szCs w:val="26"/>
        </w:rPr>
      </w:pPr>
    </w:p>
    <w:p w:rsidR="000E095C" w:rsidRPr="005F48AA" w:rsidRDefault="000E095C" w:rsidP="005F48AA">
      <w:pPr>
        <w:spacing w:after="0"/>
        <w:jc w:val="both"/>
        <w:rPr>
          <w:rFonts w:ascii="Times New Roman" w:eastAsia="Times New Roman" w:hAnsi="Times New Roman" w:cs="Times New Roman"/>
          <w:b/>
          <w:sz w:val="26"/>
          <w:szCs w:val="26"/>
        </w:rPr>
      </w:pPr>
    </w:p>
    <w:tbl>
      <w:tblPr>
        <w:tblW w:w="9649" w:type="dxa"/>
        <w:tblInd w:w="20" w:type="dxa"/>
        <w:tblCellMar>
          <w:left w:w="10" w:type="dxa"/>
          <w:right w:w="10" w:type="dxa"/>
        </w:tblCellMar>
        <w:tblLook w:val="0000" w:firstRow="0" w:lastRow="0" w:firstColumn="0" w:lastColumn="0" w:noHBand="0" w:noVBand="0"/>
      </w:tblPr>
      <w:tblGrid>
        <w:gridCol w:w="4546"/>
        <w:gridCol w:w="5103"/>
      </w:tblGrid>
      <w:tr w:rsidR="00FF7C09" w:rsidRPr="009D2123" w:rsidTr="009D2123">
        <w:trPr>
          <w:trHeight w:val="2208"/>
        </w:trPr>
        <w:tc>
          <w:tcPr>
            <w:tcW w:w="9649" w:type="dxa"/>
            <w:gridSpan w:val="2"/>
            <w:tcBorders>
              <w:top w:val="nil"/>
              <w:bottom w:val="single" w:sz="2" w:space="0" w:color="000000"/>
            </w:tcBorders>
            <w:shd w:val="clear" w:color="000000" w:fill="FFFFFF"/>
            <w:tcMar>
              <w:left w:w="30" w:type="dxa"/>
              <w:right w:w="30" w:type="dxa"/>
            </w:tcMar>
          </w:tcPr>
          <w:p w:rsidR="00FF7C09" w:rsidRPr="009D2123" w:rsidRDefault="00FF7C09">
            <w:pPr>
              <w:spacing w:after="0" w:line="240" w:lineRule="auto"/>
              <w:jc w:val="right"/>
              <w:rPr>
                <w:rFonts w:ascii="Times New Roman" w:eastAsia="Times New Roman" w:hAnsi="Times New Roman" w:cs="Times New Roman"/>
                <w:color w:val="000000"/>
              </w:rPr>
            </w:pPr>
          </w:p>
          <w:p w:rsidR="00FF7C09" w:rsidRPr="009D2123" w:rsidRDefault="00730F03">
            <w:pPr>
              <w:spacing w:after="0" w:line="240" w:lineRule="auto"/>
              <w:jc w:val="right"/>
              <w:rPr>
                <w:rFonts w:ascii="Times New Roman" w:eastAsia="Times New Roman" w:hAnsi="Times New Roman" w:cs="Times New Roman"/>
                <w:color w:val="000000"/>
              </w:rPr>
            </w:pPr>
            <w:r w:rsidRPr="009D2123">
              <w:rPr>
                <w:rFonts w:ascii="Times New Roman" w:eastAsia="Times New Roman" w:hAnsi="Times New Roman" w:cs="Times New Roman"/>
                <w:color w:val="000000"/>
              </w:rPr>
              <w:t>Приложение 1</w:t>
            </w:r>
          </w:p>
          <w:p w:rsidR="00FF7C09" w:rsidRPr="009D2123" w:rsidRDefault="00730F03">
            <w:pPr>
              <w:spacing w:after="0" w:line="240" w:lineRule="auto"/>
              <w:jc w:val="right"/>
              <w:rPr>
                <w:rFonts w:ascii="Times New Roman" w:eastAsia="Times New Roman" w:hAnsi="Times New Roman" w:cs="Times New Roman"/>
                <w:color w:val="000000"/>
              </w:rPr>
            </w:pPr>
            <w:r w:rsidRPr="009D2123">
              <w:rPr>
                <w:rFonts w:ascii="Times New Roman" w:eastAsia="Times New Roman" w:hAnsi="Times New Roman" w:cs="Times New Roman"/>
                <w:color w:val="000000"/>
              </w:rPr>
              <w:t xml:space="preserve">к Стратегии социально-экономического развития </w:t>
            </w:r>
          </w:p>
          <w:p w:rsidR="00FF7C09" w:rsidRPr="009D2123" w:rsidRDefault="00730F03">
            <w:pPr>
              <w:spacing w:after="0" w:line="240" w:lineRule="auto"/>
              <w:jc w:val="right"/>
              <w:rPr>
                <w:rFonts w:ascii="Times New Roman" w:eastAsia="Times New Roman" w:hAnsi="Times New Roman" w:cs="Times New Roman"/>
                <w:color w:val="000000"/>
              </w:rPr>
            </w:pPr>
            <w:r w:rsidRPr="009D2123">
              <w:rPr>
                <w:rFonts w:ascii="Times New Roman" w:eastAsia="Times New Roman" w:hAnsi="Times New Roman" w:cs="Times New Roman"/>
                <w:color w:val="000000"/>
              </w:rPr>
              <w:t xml:space="preserve">Кочкуровского муниципального района </w:t>
            </w:r>
          </w:p>
          <w:p w:rsidR="000017E5" w:rsidRPr="009D2123" w:rsidRDefault="00730F03">
            <w:pPr>
              <w:spacing w:after="0" w:line="240" w:lineRule="auto"/>
              <w:jc w:val="right"/>
              <w:rPr>
                <w:rFonts w:ascii="Times New Roman" w:eastAsia="Times New Roman" w:hAnsi="Times New Roman" w:cs="Times New Roman"/>
                <w:color w:val="000000"/>
              </w:rPr>
            </w:pPr>
            <w:r w:rsidRPr="009D2123">
              <w:rPr>
                <w:rFonts w:ascii="Times New Roman" w:eastAsia="Times New Roman" w:hAnsi="Times New Roman" w:cs="Times New Roman"/>
                <w:color w:val="000000"/>
              </w:rPr>
              <w:t xml:space="preserve"> Республики Мордовия на период до 2025 года</w:t>
            </w:r>
          </w:p>
          <w:p w:rsidR="00FF7C09" w:rsidRPr="009D2123" w:rsidRDefault="000017E5" w:rsidP="000017E5">
            <w:pPr>
              <w:spacing w:after="0" w:line="240" w:lineRule="auto"/>
              <w:jc w:val="center"/>
              <w:rPr>
                <w:rFonts w:ascii="Times New Roman" w:eastAsia="Times New Roman" w:hAnsi="Times New Roman" w:cs="Times New Roman"/>
                <w:b/>
                <w:color w:val="000000"/>
              </w:rPr>
            </w:pPr>
            <w:r w:rsidRPr="009D2123">
              <w:rPr>
                <w:rFonts w:ascii="Times New Roman" w:eastAsia="Times New Roman" w:hAnsi="Times New Roman" w:cs="Times New Roman"/>
                <w:b/>
                <w:color w:val="000000"/>
              </w:rPr>
              <w:t>Анализ                                                                                                                                                                       сильных и слабых сторон, возможностей и угроз социально-экономического развития Кочкуровского муниципального района</w:t>
            </w:r>
          </w:p>
          <w:p w:rsidR="000017E5" w:rsidRPr="009D2123" w:rsidRDefault="000017E5" w:rsidP="000017E5">
            <w:pPr>
              <w:spacing w:after="0" w:line="240" w:lineRule="auto"/>
              <w:jc w:val="center"/>
              <w:rPr>
                <w:rFonts w:ascii="Times New Roman" w:hAnsi="Times New Roman" w:cs="Times New Roman"/>
              </w:rPr>
            </w:pP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b/>
                <w:color w:val="000000"/>
              </w:rPr>
              <w:t>СИЛЬНЫЕ СТОРОНЫ</w:t>
            </w:r>
          </w:p>
        </w:tc>
        <w:tc>
          <w:tcPr>
            <w:tcW w:w="510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b/>
                <w:color w:val="000000"/>
              </w:rPr>
              <w:t>ВОЗМОЖНОСТИ</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Географическое положение и климатические условия</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2"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rsidP="000E095C">
            <w:pPr>
              <w:pStyle w:val="a7"/>
              <w:numPr>
                <w:ilvl w:val="0"/>
                <w:numId w:val="11"/>
              </w:numPr>
              <w:spacing w:after="0" w:line="240" w:lineRule="auto"/>
              <w:rPr>
                <w:rFonts w:ascii="Times New Roman" w:eastAsia="Times New Roman" w:hAnsi="Times New Roman" w:cs="Times New Roman"/>
                <w:color w:val="000000"/>
              </w:rPr>
            </w:pPr>
            <w:r w:rsidRPr="009D2123">
              <w:rPr>
                <w:rFonts w:ascii="Times New Roman" w:eastAsia="Times New Roman" w:hAnsi="Times New Roman" w:cs="Times New Roman"/>
                <w:color w:val="000000"/>
              </w:rPr>
              <w:t xml:space="preserve">Выгодное приграничное положение района. </w:t>
            </w:r>
          </w:p>
          <w:p w:rsidR="000E095C" w:rsidRPr="009D2123" w:rsidRDefault="000E095C" w:rsidP="000E095C">
            <w:pPr>
              <w:spacing w:after="0" w:line="240" w:lineRule="auto"/>
              <w:ind w:left="360"/>
              <w:jc w:val="both"/>
              <w:rPr>
                <w:rFonts w:ascii="Times New Roman" w:hAnsi="Times New Roman" w:cs="Times New Roman"/>
              </w:rPr>
            </w:pPr>
            <w:r w:rsidRPr="009D2123">
              <w:rPr>
                <w:rFonts w:ascii="Times New Roman" w:hAnsi="Times New Roman" w:cs="Times New Roman"/>
              </w:rPr>
              <w:t>Близость  к столице Республики Мордовия г.Саранск.</w:t>
            </w:r>
          </w:p>
          <w:p w:rsidR="000E095C" w:rsidRPr="009D2123" w:rsidRDefault="000E095C" w:rsidP="000E095C">
            <w:pPr>
              <w:pStyle w:val="a7"/>
              <w:spacing w:after="0" w:line="240" w:lineRule="auto"/>
              <w:rPr>
                <w:rFonts w:ascii="Times New Roman" w:hAnsi="Times New Roman" w:cs="Times New Roman"/>
              </w:rPr>
            </w:pP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rsidP="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Возможность развития партнерских экономических связей с соседними</w:t>
            </w:r>
            <w:r w:rsidR="000E095C" w:rsidRPr="009D2123">
              <w:rPr>
                <w:rFonts w:ascii="Times New Roman" w:eastAsia="Times New Roman" w:hAnsi="Times New Roman" w:cs="Times New Roman"/>
                <w:color w:val="000000"/>
              </w:rPr>
              <w:t xml:space="preserve"> районами Республики Мордовия и Пензенской области</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Природные ресурсы</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2"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Наличие природно-сырьевой базы месторождений строительных материалов (глины, песка, строительного камня).</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1.Возможности развития строительства, перерабатывающего производства.</w:t>
            </w:r>
          </w:p>
        </w:tc>
      </w:tr>
      <w:tr w:rsidR="00FF7C09" w:rsidRPr="009D2123" w:rsidTr="009D2123">
        <w:tc>
          <w:tcPr>
            <w:tcW w:w="4546" w:type="dxa"/>
            <w:tcBorders>
              <w:top w:val="single" w:sz="2" w:space="0" w:color="000000"/>
              <w:left w:val="single" w:sz="2"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Наличие земельных ресурсов для ведения сельскохозяйственного производства, жилищного строительства.</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Возможность развития растениеводства и животноводства; малых форм хозяйствования (К(Ф)Х и личных подсобных хозяйств)</w:t>
            </w:r>
          </w:p>
        </w:tc>
      </w:tr>
      <w:tr w:rsidR="00FF7C09"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Наличие лесных ресурсов.</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Возможность развития деревообработки.</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Образование</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1. Высокопрофессиональный педагогический колле</w:t>
            </w:r>
            <w:r w:rsidR="000E095C" w:rsidRPr="009D2123">
              <w:rPr>
                <w:rFonts w:ascii="Times New Roman" w:eastAsia="Times New Roman" w:hAnsi="Times New Roman" w:cs="Times New Roman"/>
                <w:color w:val="000000"/>
              </w:rPr>
              <w:t>к</w:t>
            </w:r>
            <w:r w:rsidRPr="009D2123">
              <w:rPr>
                <w:rFonts w:ascii="Times New Roman" w:eastAsia="Times New Roman" w:hAnsi="Times New Roman" w:cs="Times New Roman"/>
                <w:color w:val="000000"/>
              </w:rPr>
              <w:t>тив работников образования района</w:t>
            </w: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1.Улучшение материально-технической базы.</w:t>
            </w: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 xml:space="preserve"> </w:t>
            </w:r>
          </w:p>
        </w:tc>
        <w:tc>
          <w:tcPr>
            <w:tcW w:w="510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2.Совершенствование системы оплаты труда педагогов.</w:t>
            </w: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3.Совершенствование организации учебно-воспитательного процесса.</w:t>
            </w: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right"/>
              <w:rPr>
                <w:rFonts w:ascii="Times New Roman" w:eastAsia="Calibri" w:hAnsi="Times New Roman" w:cs="Times New Roman"/>
              </w:rPr>
            </w:pP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4.Использование современных информационных технологий (сочетание современных и традиционных форм обучения).</w:t>
            </w: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right"/>
              <w:rPr>
                <w:rFonts w:ascii="Times New Roman" w:eastAsia="Calibri" w:hAnsi="Times New Roman" w:cs="Times New Roman"/>
              </w:rPr>
            </w:pP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5.Предоставление возможности повышения квалификации и переподготовки.</w:t>
            </w: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right"/>
              <w:rPr>
                <w:rFonts w:ascii="Times New Roman" w:eastAsia="Calibri" w:hAnsi="Times New Roman" w:cs="Times New Roman"/>
              </w:rPr>
            </w:pP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6.Создание условий для успешной социализации детей и интеграции воспитательных возможностей образовательных, культурно-спортивных организаций.</w:t>
            </w: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right"/>
              <w:rPr>
                <w:rFonts w:ascii="Times New Roman" w:eastAsia="Calibri" w:hAnsi="Times New Roman" w:cs="Times New Roman"/>
              </w:rPr>
            </w:pPr>
          </w:p>
        </w:tc>
        <w:tc>
          <w:tcPr>
            <w:tcW w:w="510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7.Доступность образования.</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FFFFFF" w:fill="auto"/>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Здравоохранение</w:t>
            </w:r>
          </w:p>
        </w:tc>
        <w:tc>
          <w:tcPr>
            <w:tcW w:w="5103" w:type="dxa"/>
            <w:tcBorders>
              <w:top w:val="single" w:sz="6" w:space="0" w:color="000000"/>
              <w:left w:val="single" w:sz="0" w:space="0" w:color="000000"/>
              <w:bottom w:val="single" w:sz="6" w:space="0" w:color="000000"/>
              <w:right w:val="single" w:sz="6" w:space="0" w:color="000000"/>
            </w:tcBorders>
            <w:shd w:val="clear" w:color="FFFFFF" w:fill="auto"/>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0017E5" w:rsidRPr="009D2123" w:rsidRDefault="00730F03" w:rsidP="000017E5">
            <w:pPr>
              <w:pStyle w:val="a7"/>
              <w:numPr>
                <w:ilvl w:val="0"/>
                <w:numId w:val="13"/>
              </w:numPr>
              <w:spacing w:after="0" w:line="240" w:lineRule="auto"/>
              <w:rPr>
                <w:rFonts w:ascii="Times New Roman" w:hAnsi="Times New Roman" w:cs="Times New Roman"/>
              </w:rPr>
            </w:pPr>
            <w:r w:rsidRPr="009D2123">
              <w:rPr>
                <w:rFonts w:ascii="Times New Roman" w:eastAsia="Times New Roman" w:hAnsi="Times New Roman" w:cs="Times New Roman"/>
                <w:color w:val="000000"/>
              </w:rPr>
              <w:t>Сохранена лечебная сеть (поликлиника, дневной стациона</w:t>
            </w:r>
            <w:r w:rsidR="000E095C" w:rsidRPr="009D2123">
              <w:rPr>
                <w:rFonts w:ascii="Times New Roman" w:eastAsia="Times New Roman" w:hAnsi="Times New Roman" w:cs="Times New Roman"/>
                <w:color w:val="000000"/>
              </w:rPr>
              <w:t>р</w:t>
            </w:r>
            <w:r w:rsidRPr="009D2123">
              <w:rPr>
                <w:rFonts w:ascii="Times New Roman" w:eastAsia="Times New Roman" w:hAnsi="Times New Roman" w:cs="Times New Roman"/>
                <w:color w:val="000000"/>
              </w:rPr>
              <w:t>, подстан</w:t>
            </w:r>
            <w:r w:rsidR="000E095C" w:rsidRPr="009D2123">
              <w:rPr>
                <w:rFonts w:ascii="Times New Roman" w:eastAsia="Times New Roman" w:hAnsi="Times New Roman" w:cs="Times New Roman"/>
                <w:color w:val="000000"/>
              </w:rPr>
              <w:t xml:space="preserve">ция скорой медицинской помощи, </w:t>
            </w:r>
            <w:r w:rsidRPr="009D2123">
              <w:rPr>
                <w:rFonts w:ascii="Times New Roman" w:eastAsia="Times New Roman" w:hAnsi="Times New Roman" w:cs="Times New Roman"/>
                <w:color w:val="000000"/>
              </w:rPr>
              <w:t xml:space="preserve"> ФАП</w:t>
            </w:r>
            <w:r w:rsidR="000E095C" w:rsidRPr="009D2123">
              <w:rPr>
                <w:rFonts w:ascii="Times New Roman" w:eastAsia="Times New Roman" w:hAnsi="Times New Roman" w:cs="Times New Roman"/>
                <w:color w:val="000000"/>
              </w:rPr>
              <w:t>ы в сельских поселениях</w:t>
            </w:r>
            <w:r w:rsidRPr="009D2123">
              <w:rPr>
                <w:rFonts w:ascii="Times New Roman" w:eastAsia="Times New Roman" w:hAnsi="Times New Roman" w:cs="Times New Roman"/>
                <w:color w:val="000000"/>
              </w:rPr>
              <w:t>) обеспечивающая необходимую этапность медицинской помощи.</w:t>
            </w:r>
          </w:p>
        </w:tc>
        <w:tc>
          <w:tcPr>
            <w:tcW w:w="510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Оказание качественной ме</w:t>
            </w:r>
            <w:r w:rsidR="00730F03" w:rsidRPr="009D2123">
              <w:rPr>
                <w:rFonts w:ascii="Times New Roman" w:eastAsia="Times New Roman" w:hAnsi="Times New Roman" w:cs="Times New Roman"/>
                <w:color w:val="000000"/>
              </w:rPr>
              <w:t>дицинской помощи, снижение смертности населения.</w:t>
            </w:r>
          </w:p>
        </w:tc>
      </w:tr>
      <w:tr w:rsidR="00FF7C09" w:rsidRPr="009D2123" w:rsidTr="009D2123">
        <w:tc>
          <w:tcPr>
            <w:tcW w:w="9649" w:type="dxa"/>
            <w:gridSpan w:val="2"/>
            <w:tcBorders>
              <w:top w:val="single" w:sz="6" w:space="0" w:color="000000"/>
              <w:left w:val="single" w:sz="6" w:space="0" w:color="000000"/>
              <w:bottom w:val="single" w:sz="6" w:space="0" w:color="000000"/>
              <w:right w:val="single" w:sz="2" w:space="0" w:color="000000"/>
            </w:tcBorders>
            <w:shd w:val="clear" w:color="FFFFFF" w:fill="auto"/>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Наличие высококвалифицированного медицинского персонала</w:t>
            </w:r>
          </w:p>
        </w:tc>
      </w:tr>
      <w:tr w:rsidR="00FF7C09"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Проведение диспансеризации работающего населения.</w:t>
            </w:r>
          </w:p>
        </w:tc>
        <w:tc>
          <w:tcPr>
            <w:tcW w:w="5103" w:type="dxa"/>
            <w:tcBorders>
              <w:top w:val="single" w:sz="2" w:space="0" w:color="000000"/>
              <w:left w:val="single" w:sz="6" w:space="0" w:color="000000"/>
              <w:bottom w:val="single" w:sz="6" w:space="0" w:color="000000"/>
              <w:right w:val="single" w:sz="2" w:space="0" w:color="000000"/>
            </w:tcBorders>
            <w:shd w:val="clear" w:color="FFFFFF" w:fill="auto"/>
            <w:tcMar>
              <w:left w:w="30" w:type="dxa"/>
              <w:right w:w="30" w:type="dxa"/>
            </w:tcMar>
          </w:tcPr>
          <w:p w:rsidR="00FF7C09" w:rsidRPr="009D2123" w:rsidRDefault="00FF7C09">
            <w:pPr>
              <w:spacing w:after="0" w:line="240" w:lineRule="auto"/>
              <w:jc w:val="right"/>
              <w:rPr>
                <w:rFonts w:ascii="Times New Roman" w:eastAsia="Calibri" w:hAnsi="Times New Roman" w:cs="Times New Roman"/>
              </w:rPr>
            </w:pP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Физическая  культура и спорт</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Сохранение  уровня фактической обеспеченности учреждениями физической культуры и спорта.</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Развитие спортивного потенциала населения района.</w:t>
            </w:r>
          </w:p>
        </w:tc>
      </w:tr>
      <w:tr w:rsidR="00FF7C09"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2. Развитие спорта, укрепление здоровья населения, </w:t>
            </w:r>
            <w:r w:rsidRPr="009D2123">
              <w:rPr>
                <w:rFonts w:ascii="Times New Roman" w:eastAsia="Times New Roman" w:hAnsi="Times New Roman" w:cs="Times New Roman"/>
                <w:color w:val="000000"/>
              </w:rPr>
              <w:lastRenderedPageBreak/>
              <w:t>снижение заболеваемости населения.</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lastRenderedPageBreak/>
              <w:t>Культура</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Сохранение  уровня фактической обеспеченности учреждениями культуры.</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Повышение уровня культуры, организации досуга населения.</w:t>
            </w:r>
          </w:p>
        </w:tc>
      </w:tr>
      <w:tr w:rsidR="00FF7C09"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2" w:space="0" w:color="000000"/>
            </w:tcBorders>
            <w:shd w:val="clear" w:color="FFFFFF" w:fill="auto"/>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Улучшение материально-технической базы учреждений  культуры.</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Молодежная политика</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Органами местного самоуправления реализуется молодежная политика, реализуются программы по обеспечению жильем молодых семей.</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Стабилизация и улучшение демографической ситуации.</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Уровень жизни населения</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FF7C09"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Возможность развития экономики района.</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Повышения уровня заработной платы.</w:t>
            </w:r>
          </w:p>
        </w:tc>
      </w:tr>
      <w:tr w:rsidR="00FF7C09"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FF7C09" w:rsidRPr="009D2123" w:rsidRDefault="00730F03">
            <w:pPr>
              <w:spacing w:after="0" w:line="240" w:lineRule="auto"/>
              <w:rPr>
                <w:rFonts w:ascii="Times New Roman" w:hAnsi="Times New Roman" w:cs="Times New Roman"/>
              </w:rPr>
            </w:pPr>
            <w:r w:rsidRPr="009D2123">
              <w:rPr>
                <w:rFonts w:ascii="Times New Roman" w:eastAsia="Times New Roman" w:hAnsi="Times New Roman" w:cs="Times New Roman"/>
                <w:color w:val="000000"/>
              </w:rPr>
              <w:t>2.Повышение размера пенсии.</w:t>
            </w:r>
          </w:p>
        </w:tc>
      </w:tr>
      <w:tr w:rsidR="00FF7C09"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FF7C09" w:rsidRPr="009D2123" w:rsidRDefault="00730F03">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Жилищно-коммунальное хозяйство</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FF7C09" w:rsidRPr="009D2123" w:rsidRDefault="00FF7C09">
            <w:pPr>
              <w:spacing w:after="0" w:line="240" w:lineRule="auto"/>
              <w:jc w:val="center"/>
              <w:rPr>
                <w:rFonts w:ascii="Times New Roman" w:eastAsia="Calibri" w:hAnsi="Times New Roman" w:cs="Times New Roman"/>
              </w:rPr>
            </w:pPr>
          </w:p>
        </w:tc>
      </w:tr>
      <w:tr w:rsidR="000E095C"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rsidP="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Высокий уровень собираемости платежей.</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1.Обеспечение граждан новым комфортным жильем</w:t>
            </w:r>
          </w:p>
        </w:tc>
      </w:tr>
      <w:tr w:rsidR="000E095C"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rsidP="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Высокая оснащенность приборами учёта</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2.Привлечение инвестиций с целью  строительства, реконструкции и модернизации объектов коммунального комплекса.</w:t>
            </w:r>
          </w:p>
        </w:tc>
      </w:tr>
      <w:tr w:rsidR="000E095C"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Осуществление мероприятий по реформированию  жилищно-коммунального хозяйства</w:t>
            </w:r>
          </w:p>
        </w:tc>
      </w:tr>
      <w:tr w:rsidR="000E095C"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Строительный комплекс</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eastAsia="Calibri" w:hAnsi="Times New Roman" w:cs="Times New Roman"/>
              </w:rPr>
            </w:pPr>
          </w:p>
        </w:tc>
      </w:tr>
      <w:tr w:rsidR="000E095C"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Наличие свободных  земельных участков, потенциально пригодных для размещения и развития промышленных объектов и развития коттеджной застройки.</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Привлечение инвестиций в промышленное и жилищное  строительство.</w:t>
            </w:r>
          </w:p>
        </w:tc>
      </w:tr>
      <w:tr w:rsidR="000E095C"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Наличие строительных организаций, имеющих допуски ко всем видам строительно-монтажных работ и проектных организаций.</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rsidP="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Предоставление участков для строительства МКД с развитой коммунальной инфраструктурой для  минимизации затрат на строительство.</w:t>
            </w:r>
          </w:p>
        </w:tc>
      </w:tr>
      <w:tr w:rsidR="000E095C"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Создание комфортных условий и оказание методической помощи со стороны ОМСУ при оформлении разрешительной и согласующей документации.</w:t>
            </w:r>
          </w:p>
        </w:tc>
      </w:tr>
      <w:tr w:rsidR="000E095C" w:rsidRPr="009D2123" w:rsidTr="009D2123">
        <w:tc>
          <w:tcPr>
            <w:tcW w:w="4546" w:type="dxa"/>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4.      Участие района в госпрограммах, направленных на увеличение жилищного строительства.</w:t>
            </w:r>
          </w:p>
        </w:tc>
      </w:tr>
      <w:tr w:rsidR="000E095C"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Транспортная инфраструктура</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eastAsia="Calibri" w:hAnsi="Times New Roman" w:cs="Times New Roman"/>
              </w:rPr>
            </w:pPr>
          </w:p>
        </w:tc>
      </w:tr>
      <w:tr w:rsidR="000E095C" w:rsidRPr="009D2123" w:rsidTr="009D2123">
        <w:tc>
          <w:tcPr>
            <w:tcW w:w="4546" w:type="dxa"/>
            <w:tcBorders>
              <w:top w:val="single" w:sz="6" w:space="0" w:color="000000"/>
              <w:left w:val="single" w:sz="2" w:space="0" w:color="000000"/>
              <w:bottom w:val="single" w:sz="2" w:space="0" w:color="000000"/>
              <w:right w:val="single" w:sz="6" w:space="0" w:color="000000"/>
            </w:tcBorders>
            <w:shd w:val="clear" w:color="000000" w:fill="FFFFFF"/>
            <w:tcMar>
              <w:left w:w="30" w:type="dxa"/>
              <w:right w:w="30" w:type="dxa"/>
            </w:tcMar>
          </w:tcPr>
          <w:p w:rsidR="000E095C" w:rsidRPr="009D2123" w:rsidRDefault="000017E5">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Транспортная доступность внутри района, круглогодичное сообщение между районом и  центром республики.</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Развитие и улучшение сети местных автомобильных дорог.</w:t>
            </w:r>
          </w:p>
        </w:tc>
      </w:tr>
      <w:tr w:rsidR="000E095C"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Экология</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eastAsia="Calibri" w:hAnsi="Times New Roman" w:cs="Times New Roman"/>
              </w:rPr>
            </w:pPr>
          </w:p>
        </w:tc>
      </w:tr>
      <w:tr w:rsidR="000E095C"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Благоприятная экологическая обстановка. </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Привлекательность территории района для экологических и других видов туризма.</w:t>
            </w:r>
          </w:p>
        </w:tc>
      </w:tr>
      <w:tr w:rsidR="000E095C"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Безопасность и криминогенная обстановка</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eastAsia="Calibri" w:hAnsi="Times New Roman" w:cs="Times New Roman"/>
              </w:rPr>
            </w:pPr>
          </w:p>
        </w:tc>
      </w:tr>
      <w:tr w:rsidR="000E095C"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w:t>
            </w:r>
          </w:p>
        </w:tc>
      </w:tr>
      <w:tr w:rsidR="000E095C"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Экономическое развитие и инновационный потенциал</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eastAsia="Calibri" w:hAnsi="Times New Roman" w:cs="Times New Roman"/>
              </w:rPr>
            </w:pPr>
          </w:p>
        </w:tc>
      </w:tr>
      <w:tr w:rsidR="000E095C"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Возможность использования свободных инвестиционных площадок.</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Возможность создания производств по глубокой переработке сырья (обрабатывающие производства, лесопереработка).</w:t>
            </w:r>
          </w:p>
        </w:tc>
      </w:tr>
      <w:tr w:rsidR="000E095C"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2. Наличие предприятий малого и среднего бизнеса. </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right"/>
              <w:rPr>
                <w:rFonts w:ascii="Times New Roman" w:eastAsia="Calibri" w:hAnsi="Times New Roman" w:cs="Times New Roman"/>
              </w:rPr>
            </w:pPr>
          </w:p>
        </w:tc>
      </w:tr>
      <w:tr w:rsidR="000E095C"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Муниципальное управление</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eastAsia="Calibri" w:hAnsi="Times New Roman" w:cs="Times New Roman"/>
              </w:rPr>
            </w:pPr>
          </w:p>
        </w:tc>
      </w:tr>
      <w:tr w:rsidR="000E095C"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1. Организация тесного сотрудничества и взаимодействия местных администраций и ор</w:t>
            </w:r>
            <w:r w:rsidR="00632817" w:rsidRPr="009D2123">
              <w:rPr>
                <w:rFonts w:ascii="Times New Roman" w:eastAsia="Times New Roman" w:hAnsi="Times New Roman" w:cs="Times New Roman"/>
                <w:color w:val="000000"/>
              </w:rPr>
              <w:t>г</w:t>
            </w:r>
            <w:r w:rsidRPr="009D2123">
              <w:rPr>
                <w:rFonts w:ascii="Times New Roman" w:eastAsia="Times New Roman" w:hAnsi="Times New Roman" w:cs="Times New Roman"/>
                <w:color w:val="000000"/>
              </w:rPr>
              <w:t>анов власти Республики Мордовия.</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rsidP="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Изменение административно-территориального устройства района и разработка схемы процесса преобразования территориальной организации поселений на территории Кочкуровского </w:t>
            </w:r>
            <w:r w:rsidRPr="009D2123">
              <w:rPr>
                <w:rFonts w:ascii="Times New Roman" w:eastAsia="Times New Roman" w:hAnsi="Times New Roman" w:cs="Times New Roman"/>
                <w:color w:val="000000"/>
              </w:rPr>
              <w:lastRenderedPageBreak/>
              <w:t>муниципального района.</w:t>
            </w:r>
          </w:p>
        </w:tc>
      </w:tr>
      <w:tr w:rsidR="000E095C"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2. Создание наиболее благоприятных условий для социально-экономического развития территорий и более качественной реализации вопросов местного значения. </w:t>
            </w:r>
          </w:p>
        </w:tc>
      </w:tr>
      <w:tr w:rsidR="000E095C"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Муниципальные финансы</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0E095C" w:rsidRPr="009D2123" w:rsidRDefault="000E095C">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0017E5">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w:t>
            </w:r>
            <w:r w:rsidR="000017E5" w:rsidRPr="009D2123">
              <w:rPr>
                <w:rFonts w:ascii="Times New Roman" w:eastAsia="Times New Roman" w:hAnsi="Times New Roman" w:cs="Times New Roman"/>
                <w:color w:val="000000"/>
              </w:rPr>
              <w:t>И</w:t>
            </w:r>
            <w:r w:rsidRPr="009D2123">
              <w:rPr>
                <w:rFonts w:ascii="Times New Roman" w:eastAsia="Times New Roman" w:hAnsi="Times New Roman" w:cs="Times New Roman"/>
                <w:color w:val="000000"/>
              </w:rPr>
              <w:t>сполнение бюджета на основе достижения поставленных целей с заданными финансовыми ресурсами и их экономии;</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Обеспечение роста бюджетного потенциала, совершенствование бюджетных прогнозов.</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D236FD">
            <w:pPr>
              <w:spacing w:after="0" w:line="240" w:lineRule="auto"/>
              <w:rPr>
                <w:rFonts w:ascii="Times New Roman" w:hAnsi="Times New Roman" w:cs="Times New Roman"/>
              </w:rPr>
            </w:pPr>
            <w:r w:rsidRPr="009D2123">
              <w:rPr>
                <w:rFonts w:ascii="Times New Roman" w:eastAsia="Times New Roman" w:hAnsi="Times New Roman" w:cs="Times New Roman"/>
                <w:color w:val="000000"/>
              </w:rPr>
              <w:t>2.Обеспечение высокой бюджетной дисциплины</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Повышение экономической самостоятельности  и устойчивости бюджетной системы</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3.повышение эффективности использования  муниципальной собственности района</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Труд и занятость</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Низкий уровень регистрируемой безработицы.</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Снижение неформальной занятости</w:t>
            </w:r>
          </w:p>
        </w:tc>
      </w:tr>
      <w:tr w:rsidR="00632817" w:rsidRPr="009D2123" w:rsidTr="009D2123">
        <w:tc>
          <w:tcPr>
            <w:tcW w:w="9649" w:type="dxa"/>
            <w:gridSpan w:val="2"/>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Есть возможность оказания материальной поддержки и возмещения затрат при трудоустройстве на временные рабочие места несовершеннолетним гражданам и особо нуждающихся в трудоустройстве (инвалиды, предпенсионный возраст, многодетные)</w:t>
            </w:r>
          </w:p>
        </w:tc>
      </w:tr>
      <w:tr w:rsidR="00632817" w:rsidRPr="009D2123" w:rsidTr="009D2123">
        <w:tc>
          <w:tcPr>
            <w:tcW w:w="4546" w:type="dxa"/>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eastAsia="Calibri" w:hAnsi="Times New Roman" w:cs="Times New Roman"/>
              </w:rPr>
            </w:pPr>
          </w:p>
        </w:tc>
        <w:tc>
          <w:tcPr>
            <w:tcW w:w="5103" w:type="dxa"/>
            <w:tcBorders>
              <w:top w:val="single" w:sz="2" w:space="0" w:color="000000"/>
              <w:left w:val="single" w:sz="6" w:space="0" w:color="000000"/>
              <w:bottom w:val="single" w:sz="6"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Сельское хозяйство</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0017E5" w:rsidP="000017E5">
            <w:pPr>
              <w:spacing w:after="0" w:line="240" w:lineRule="auto"/>
              <w:rPr>
                <w:rFonts w:ascii="Times New Roman" w:eastAsia="Times New Roman" w:hAnsi="Times New Roman" w:cs="Times New Roman"/>
                <w:color w:val="000000"/>
              </w:rPr>
            </w:pPr>
            <w:r w:rsidRPr="009D2123">
              <w:rPr>
                <w:rFonts w:ascii="Times New Roman" w:eastAsia="Times New Roman" w:hAnsi="Times New Roman" w:cs="Times New Roman"/>
                <w:color w:val="000000"/>
              </w:rPr>
              <w:t>1.</w:t>
            </w:r>
            <w:r w:rsidR="00632817" w:rsidRPr="009D2123">
              <w:rPr>
                <w:rFonts w:ascii="Times New Roman" w:eastAsia="Times New Roman" w:hAnsi="Times New Roman" w:cs="Times New Roman"/>
                <w:color w:val="000000"/>
              </w:rPr>
              <w:t>Участие в федеральных программах развития сельского хозяйства: в том числе - развития малых форм хозяйствования на селе</w:t>
            </w:r>
          </w:p>
          <w:p w:rsidR="000017E5" w:rsidRPr="009D2123" w:rsidRDefault="000017E5" w:rsidP="000017E5">
            <w:pPr>
              <w:pStyle w:val="a7"/>
              <w:spacing w:after="0" w:line="240" w:lineRule="auto"/>
              <w:rPr>
                <w:rFonts w:ascii="Times New Roman" w:hAnsi="Times New Roman" w:cs="Times New Roman"/>
              </w:rPr>
            </w:pP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0017E5" w:rsidP="000017E5">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Развитие кооперации крестьянских (фермерских) хозяйств.</w:t>
            </w:r>
            <w:r w:rsidR="00632817" w:rsidRPr="009D2123">
              <w:rPr>
                <w:rFonts w:ascii="Times New Roman" w:eastAsia="Times New Roman" w:hAnsi="Times New Roman" w:cs="Times New Roman"/>
                <w:color w:val="000000"/>
              </w:rPr>
              <w:t xml:space="preserve">     </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Потребительский рынок</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Расширение ассортимента предлагаемых к реализации товаров и увеличение количества предоставляемых услуг. </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Рост оборота розничной торговли, объемов общественного питания и объема бытовых услуг.</w:t>
            </w:r>
          </w:p>
        </w:tc>
      </w:tr>
      <w:tr w:rsidR="00632817" w:rsidRPr="009D2123" w:rsidTr="009D2123">
        <w:tc>
          <w:tcPr>
            <w:tcW w:w="9649" w:type="dxa"/>
            <w:gridSpan w:val="2"/>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Внедрение прогрессивных форм и методов обслуживания потребителей.</w:t>
            </w:r>
          </w:p>
        </w:tc>
      </w:tr>
      <w:tr w:rsidR="00632817" w:rsidRPr="009D2123" w:rsidTr="009D2123">
        <w:tc>
          <w:tcPr>
            <w:tcW w:w="9649" w:type="dxa"/>
            <w:gridSpan w:val="2"/>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Высокий уровень товарной насыщенности, отсутствие дефицита товаров.</w:t>
            </w:r>
          </w:p>
        </w:tc>
      </w:tr>
      <w:tr w:rsidR="00632817" w:rsidRPr="009D2123" w:rsidTr="009D2123">
        <w:tc>
          <w:tcPr>
            <w:tcW w:w="4546" w:type="dxa"/>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right"/>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b/>
                <w:color w:val="000000"/>
              </w:rPr>
              <w:t>СЛАБЫЕ СТОРОНЫ</w:t>
            </w:r>
          </w:p>
        </w:tc>
        <w:tc>
          <w:tcPr>
            <w:tcW w:w="5103" w:type="dxa"/>
            <w:tcBorders>
              <w:top w:val="single" w:sz="6" w:space="0" w:color="000000"/>
              <w:left w:val="single" w:sz="6" w:space="0" w:color="000000"/>
              <w:bottom w:val="single" w:sz="6" w:space="0" w:color="000000"/>
              <w:right w:val="single" w:sz="6" w:space="0" w:color="000000"/>
            </w:tcBorders>
            <w:shd w:val="clear" w:color="FFFFFF" w:fill="auto"/>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b/>
                <w:color w:val="000000"/>
              </w:rPr>
              <w:t>УГРОЗЫ</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Географическое положение и климатические условия</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Удаленность населенных пунктов района от крупных экономических центров и рынков сбыта, от железной дороги и транзитной автотранспортной магистрали.</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Увеличение дифференциации населенных пунктов по уровню экономического развития и обеспеченности социальными услугами.</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Отток населения.</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Природные ресурсы</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1.Недостаточно эффективное использование полезных ископаемых и земельных ресурсов. </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Неэффективное ведение отраслей экономики района, в особенности сельского хозяйства.</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Образование</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Ежегодное снижение количества детей.</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1.Отсутствие внутренней мотивации к реализации образования.</w:t>
            </w:r>
          </w:p>
        </w:tc>
      </w:tr>
      <w:tr w:rsidR="00632817" w:rsidRPr="009D2123" w:rsidTr="009D2123">
        <w:tc>
          <w:tcPr>
            <w:tcW w:w="4546" w:type="dxa"/>
            <w:tcBorders>
              <w:top w:val="single" w:sz="2"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2.Недостаточноть финансовых средств</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2.Снижение кадрового потенциала.</w:t>
            </w:r>
          </w:p>
        </w:tc>
      </w:tr>
      <w:tr w:rsidR="00632817" w:rsidRPr="009D2123" w:rsidTr="009D2123">
        <w:tc>
          <w:tcPr>
            <w:tcW w:w="4546" w:type="dxa"/>
            <w:tcBorders>
              <w:top w:val="single" w:sz="2"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3.Уменьшение количества детей.</w:t>
            </w:r>
          </w:p>
        </w:tc>
      </w:tr>
      <w:tr w:rsidR="00632817" w:rsidRPr="009D2123" w:rsidTr="009D2123">
        <w:tc>
          <w:tcPr>
            <w:tcW w:w="4546" w:type="dxa"/>
            <w:tcBorders>
              <w:top w:val="single" w:sz="2"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4.Слабая мотивация учащихся к обучению.</w:t>
            </w:r>
          </w:p>
        </w:tc>
      </w:tr>
      <w:tr w:rsidR="00632817" w:rsidRPr="009D2123" w:rsidTr="009D2123">
        <w:tc>
          <w:tcPr>
            <w:tcW w:w="4546" w:type="dxa"/>
            <w:tcBorders>
              <w:top w:val="single" w:sz="2"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5.Оптимизация сети образовательных организаций путем   ликвидации и объединения.</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FFFFFF" w:fill="auto"/>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Здравоохранение</w:t>
            </w:r>
          </w:p>
        </w:tc>
        <w:tc>
          <w:tcPr>
            <w:tcW w:w="5103" w:type="dxa"/>
            <w:tcBorders>
              <w:top w:val="single" w:sz="6" w:space="0" w:color="000000"/>
              <w:left w:val="single" w:sz="0" w:space="0" w:color="000000"/>
              <w:bottom w:val="single" w:sz="6" w:space="0" w:color="000000"/>
              <w:right w:val="single" w:sz="6" w:space="0" w:color="000000"/>
            </w:tcBorders>
            <w:shd w:val="clear" w:color="FFFFFF" w:fill="auto"/>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Высокая изношенность основных фондов.</w:t>
            </w:r>
          </w:p>
        </w:tc>
        <w:tc>
          <w:tcPr>
            <w:tcW w:w="5103" w:type="dxa"/>
            <w:tcBorders>
              <w:top w:val="single" w:sz="6" w:space="0" w:color="000000"/>
              <w:left w:val="single" w:sz="6" w:space="0" w:color="000000"/>
              <w:bottom w:val="single" w:sz="2"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Увеличение разрыва между требованиями по выполнению современных стандартов в медицинских организациях и объемами их финансирования.</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lastRenderedPageBreak/>
              <w:t>2. "Старение" врачебного персонала и как следствие недостаток квалифицированных кадров.</w:t>
            </w:r>
          </w:p>
        </w:tc>
        <w:tc>
          <w:tcPr>
            <w:tcW w:w="5103" w:type="dxa"/>
            <w:tcBorders>
              <w:top w:val="single" w:sz="2" w:space="0" w:color="000000"/>
              <w:left w:val="single" w:sz="6" w:space="0" w:color="000000"/>
              <w:bottom w:val="single" w:sz="2"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Отток кадров из отрасли вследствие низкой социальной защищенности и отсутствия развитой социальной инфраструктуры в сельской местности.</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Ограниченное бюджетное финансирование.  </w:t>
            </w:r>
          </w:p>
        </w:tc>
        <w:tc>
          <w:tcPr>
            <w:tcW w:w="5103" w:type="dxa"/>
            <w:tcBorders>
              <w:top w:val="single" w:sz="2" w:space="0" w:color="000000"/>
              <w:left w:val="single" w:sz="6" w:space="0" w:color="000000"/>
              <w:bottom w:val="single" w:sz="2"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3. Рост цен на медикаменты и расходные материалы   </w:t>
            </w:r>
          </w:p>
        </w:tc>
      </w:tr>
      <w:tr w:rsidR="00632817" w:rsidRPr="009D2123" w:rsidTr="009D2123">
        <w:tc>
          <w:tcPr>
            <w:tcW w:w="9649" w:type="dxa"/>
            <w:gridSpan w:val="2"/>
            <w:tcBorders>
              <w:top w:val="single" w:sz="2" w:space="0" w:color="000000"/>
              <w:left w:val="single" w:sz="6" w:space="0" w:color="000000"/>
              <w:bottom w:val="single" w:sz="6" w:space="0" w:color="000000"/>
              <w:right w:val="single" w:sz="6" w:space="0" w:color="000000"/>
            </w:tcBorders>
            <w:shd w:val="clear" w:color="FFFFFF" w:fill="auto"/>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4. Отсутствие высокотехнологических видов медицинской помощи.</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Физическая  культура и спорт</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Слабая материально-техническая база существующих спортивных сооружений.</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Снижение качества предоставления муниципальных услуг в сфере физической культуры и спорта.</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Культура</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Слабая материально-техническая база существующих учреждений культуры.</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Снижение качества предоставления муниципальных услуг в сфере культуры, снижение уровня культуры населения.</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2. Старение кадров учреждений культуры. </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right"/>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Молодежная политика</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Низкие темпы развития материально-технической базы досуговых учреждений.</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Отток молодежи из села.</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Уровень жизни населения</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Сложная демографическая ситуация (отрицательный коэффициент прироста населения).</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Снижение качества жизни работающего населения. </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2. Низкий уровень заработной платы. </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2.Отставание роста реальных доходов от уровня инфляции.</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Отток трудоспособного населения.</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Жилищно-коммунальное хозяйство</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Высокий износ жилищного фонда.</w:t>
            </w:r>
          </w:p>
        </w:tc>
        <w:tc>
          <w:tcPr>
            <w:tcW w:w="5103" w:type="dxa"/>
            <w:tcBorders>
              <w:top w:val="single" w:sz="6" w:space="0" w:color="000000"/>
              <w:left w:val="single" w:sz="6" w:space="0" w:color="000000"/>
              <w:bottom w:val="single" w:sz="2" w:space="0" w:color="000000"/>
              <w:right w:val="single" w:sz="2"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Снижение объемов бюджетного финансирования капитального ремонта муниципальных объектов ЖКХ.</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Низкая оснащенность предприятий ЖКХ специализированной техникой.</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Рост тарифов на электроэнергию, газ и топливо  и,  как результат, повышение стоимости жилья и коммунальных услуг</w:t>
            </w:r>
          </w:p>
        </w:tc>
      </w:tr>
      <w:tr w:rsidR="00632817" w:rsidRPr="009D2123" w:rsidTr="009D2123">
        <w:tc>
          <w:tcPr>
            <w:tcW w:w="9649" w:type="dxa"/>
            <w:gridSpan w:val="2"/>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4. Низкая активность жителей, предприятий, предпринимателей в благоустройстве населенных пунктов</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Строительный комплекс</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Недостаточный приток внешних инвестиций в промышленное и жилищное  строительство, дефицит собственных  средств застройщиков.</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Снижение объемов строительства и ввода жилья.</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Снижение качества построенного жилья.</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Несоблюдение норм продолжительности строительства, возникновение «долгостроя».</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Транспортная инфраструктура</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Приход автомобильных дорог местного значения в ненормативное состояние.</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Сокращение  пассажирских перевозок и возможное прекращение действующих  муниципальных маршрутов.</w:t>
            </w:r>
          </w:p>
        </w:tc>
      </w:tr>
      <w:tr w:rsidR="00632817" w:rsidRPr="009D2123" w:rsidTr="009D2123">
        <w:tc>
          <w:tcPr>
            <w:tcW w:w="9649" w:type="dxa"/>
            <w:gridSpan w:val="2"/>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Отсутствие конкуренции  в осуществлении пассажирских перевозок.</w:t>
            </w:r>
          </w:p>
        </w:tc>
      </w:tr>
      <w:tr w:rsidR="00632817" w:rsidRPr="009D2123" w:rsidTr="009D2123">
        <w:tc>
          <w:tcPr>
            <w:tcW w:w="9649" w:type="dxa"/>
            <w:gridSpan w:val="2"/>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4.  Высокий уровень износа полотна автомобильных дорог общего пользования местного, регионального и межмуниципального значения.</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Экология</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9D2123">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Не организован вывоз твердых бытовых отходов </w:t>
            </w:r>
            <w:r w:rsidR="009D2123" w:rsidRPr="009D2123">
              <w:rPr>
                <w:rFonts w:ascii="Times New Roman" w:eastAsia="Times New Roman" w:hAnsi="Times New Roman" w:cs="Times New Roman"/>
                <w:color w:val="000000"/>
              </w:rPr>
              <w:t xml:space="preserve">в </w:t>
            </w:r>
            <w:r w:rsidRPr="009D2123">
              <w:rPr>
                <w:rFonts w:ascii="Times New Roman" w:eastAsia="Times New Roman" w:hAnsi="Times New Roman" w:cs="Times New Roman"/>
                <w:color w:val="000000"/>
              </w:rPr>
              <w:t>сельских поселени</w:t>
            </w:r>
            <w:r w:rsidR="009D2123" w:rsidRPr="009D2123">
              <w:rPr>
                <w:rFonts w:ascii="Times New Roman" w:eastAsia="Times New Roman" w:hAnsi="Times New Roman" w:cs="Times New Roman"/>
                <w:color w:val="000000"/>
              </w:rPr>
              <w:t>ях</w:t>
            </w:r>
            <w:r w:rsidRPr="009D2123">
              <w:rPr>
                <w:rFonts w:ascii="Times New Roman" w:eastAsia="Times New Roman" w:hAnsi="Times New Roman" w:cs="Times New Roman"/>
                <w:color w:val="000000"/>
              </w:rPr>
              <w:t>.</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Наличие несанкционированных свалок.</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Экономическое развитие и инновационный потенциал</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Недостаточный технологический уровень большинства производств малого бизнеса.</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Снижение показателей социально-экономического развития района и конкурентоспособности </w:t>
            </w:r>
            <w:r w:rsidRPr="009D2123">
              <w:rPr>
                <w:rFonts w:ascii="Times New Roman" w:eastAsia="Times New Roman" w:hAnsi="Times New Roman" w:cs="Times New Roman"/>
                <w:color w:val="000000"/>
              </w:rPr>
              <w:lastRenderedPageBreak/>
              <w:t>территории.</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lastRenderedPageBreak/>
              <w:t>Сложность получения кредитных ресурсов.</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right"/>
              <w:rPr>
                <w:rFonts w:ascii="Times New Roman" w:eastAsia="Calibri" w:hAnsi="Times New Roman" w:cs="Times New Roman"/>
              </w:rPr>
            </w:pPr>
          </w:p>
        </w:tc>
      </w:tr>
      <w:tr w:rsidR="00632817" w:rsidRPr="009D2123" w:rsidTr="009D2123">
        <w:tc>
          <w:tcPr>
            <w:tcW w:w="9649" w:type="dxa"/>
            <w:gridSpan w:val="2"/>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9D2123">
            <w:pPr>
              <w:spacing w:after="0" w:line="240" w:lineRule="auto"/>
              <w:rPr>
                <w:rFonts w:ascii="Times New Roman" w:hAnsi="Times New Roman" w:cs="Times New Roman"/>
              </w:rPr>
            </w:pPr>
            <w:r w:rsidRPr="009D2123">
              <w:rPr>
                <w:rFonts w:ascii="Times New Roman" w:eastAsia="Times New Roman" w:hAnsi="Times New Roman" w:cs="Times New Roman"/>
                <w:color w:val="000000"/>
              </w:rPr>
              <w:t>Резкое подорожание потребляемых организациями энергорес</w:t>
            </w:r>
            <w:r w:rsidR="009D2123" w:rsidRPr="009D2123">
              <w:rPr>
                <w:rFonts w:ascii="Times New Roman" w:eastAsia="Times New Roman" w:hAnsi="Times New Roman" w:cs="Times New Roman"/>
                <w:color w:val="000000"/>
              </w:rPr>
              <w:t>у</w:t>
            </w:r>
            <w:r w:rsidRPr="009D2123">
              <w:rPr>
                <w:rFonts w:ascii="Times New Roman" w:eastAsia="Times New Roman" w:hAnsi="Times New Roman" w:cs="Times New Roman"/>
                <w:color w:val="000000"/>
              </w:rPr>
              <w:t>рсов и др.</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Муниципальное управление</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Низкий уровень заработной платы муниципальных служащих.</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9D2123">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1. Отсутствие квалифицированных специалистов. </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2. Слабая компьютерная грамотность муниципальных служащих для эффективной эксплуатации информационных систем. </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Информационные ресурсы при принятии управленческих решений используются не в полном объеме, что негативно отражается на эффективности деятельности органов местного самоуправления.</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Недостаточное материально техническое обеспечение органов местного самоуправления.</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Финансирование органов местного самоуправления на приобретение компьютерной техники и программного обеспечения осуществляется по остаточному принципу.</w:t>
            </w:r>
          </w:p>
        </w:tc>
      </w:tr>
      <w:tr w:rsidR="00632817" w:rsidRPr="009D2123" w:rsidTr="009D2123">
        <w:tc>
          <w:tcPr>
            <w:tcW w:w="4546" w:type="dxa"/>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4. Низкий уровень кадрового обеспечения с необходимой профессиональной подготовкой администраций сельских поселений.</w:t>
            </w:r>
          </w:p>
        </w:tc>
        <w:tc>
          <w:tcPr>
            <w:tcW w:w="5103" w:type="dxa"/>
            <w:tcBorders>
              <w:top w:val="single" w:sz="2" w:space="0" w:color="000000"/>
              <w:left w:val="single" w:sz="6"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4. Превалирующий отток населения с территорий сельских поселений.</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Муниципальные финансы</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Низкий уровень доли собственных доходов в доходах бюджета муниципального образования.</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Увеличение дефицита бюджета муниципального образования</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2.Рост кредиторской задолженности</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Труд и занятость</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Структурный дисбаланс спроса и предложения на рынке труда, несоответствие профессионального состава безработных и востребованных специальностей.</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Сокращение численности трудоспособного населения в трудоспособном возрасте вследствие негативных демографических и миграционных явлений.</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2.Отсутствие на территории района профессиональных учебных заведений. </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Слабый возврат выпускников вузов в район, отток молодого экономически активного населения за пределы района и республики (проблемы трудовой и сезонной миграции)</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Сельское хозяйство</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9D2123">
            <w:pPr>
              <w:spacing w:after="0" w:line="240" w:lineRule="auto"/>
              <w:rPr>
                <w:rFonts w:ascii="Times New Roman" w:hAnsi="Times New Roman" w:cs="Times New Roman"/>
              </w:rPr>
            </w:pPr>
            <w:r w:rsidRPr="009D2123">
              <w:rPr>
                <w:rFonts w:ascii="Times New Roman" w:eastAsia="Times New Roman" w:hAnsi="Times New Roman" w:cs="Times New Roman"/>
                <w:color w:val="000000"/>
              </w:rPr>
              <w:t xml:space="preserve"> </w:t>
            </w:r>
            <w:r w:rsidR="009D2123" w:rsidRPr="009D2123">
              <w:rPr>
                <w:rFonts w:ascii="Times New Roman" w:eastAsia="Times New Roman" w:hAnsi="Times New Roman" w:cs="Times New Roman"/>
                <w:color w:val="000000"/>
              </w:rPr>
              <w:t>2. Сильная зависимость сельскохозяйственного сектора от климатических угроз</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Снижение объемов производства продукции в общественном секторе и личных подсобных хозяйствах.</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9D2123">
            <w:pPr>
              <w:spacing w:after="0" w:line="240" w:lineRule="auto"/>
              <w:rPr>
                <w:rFonts w:ascii="Times New Roman"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Низкий уровень жизни в сельской местности. Медленные темпы социального развития территорий, сокращение занятости</w:t>
            </w:r>
            <w:r w:rsidR="009D2123" w:rsidRPr="009D2123">
              <w:rPr>
                <w:rFonts w:ascii="Times New Roman" w:eastAsia="Times New Roman" w:hAnsi="Times New Roman" w:cs="Times New Roman"/>
                <w:color w:val="000000"/>
              </w:rPr>
              <w:t xml:space="preserve"> </w:t>
            </w:r>
            <w:r w:rsidRPr="009D2123">
              <w:rPr>
                <w:rFonts w:ascii="Times New Roman" w:eastAsia="Times New Roman" w:hAnsi="Times New Roman" w:cs="Times New Roman"/>
                <w:color w:val="000000"/>
              </w:rPr>
              <w:t>сельских жителей.</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right"/>
              <w:rPr>
                <w:rFonts w:ascii="Times New Roman" w:eastAsia="Calibri" w:hAnsi="Times New Roman" w:cs="Times New Roman"/>
              </w:rPr>
            </w:pP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Диспаритет цен на сельскохозяйственную продукцию (увеличение стоимости энергоносителей, запасных частей, удобрений и новой сельскохозяйственной техники).</w:t>
            </w:r>
          </w:p>
        </w:tc>
      </w:tr>
      <w:tr w:rsidR="00632817" w:rsidRPr="009D2123" w:rsidTr="009D2123">
        <w:tc>
          <w:tcPr>
            <w:tcW w:w="4546"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hAnsi="Times New Roman" w:cs="Times New Roman"/>
              </w:rPr>
            </w:pPr>
            <w:r w:rsidRPr="009D2123">
              <w:rPr>
                <w:rFonts w:ascii="Times New Roman" w:eastAsia="Times New Roman" w:hAnsi="Times New Roman" w:cs="Times New Roman"/>
                <w:color w:val="000000"/>
              </w:rPr>
              <w:t>Потребительский рынок</w:t>
            </w:r>
          </w:p>
        </w:tc>
        <w:tc>
          <w:tcPr>
            <w:tcW w:w="5103" w:type="dxa"/>
            <w:tcBorders>
              <w:top w:val="single" w:sz="6" w:space="0" w:color="000000"/>
              <w:left w:val="single" w:sz="0" w:space="0" w:color="000000"/>
              <w:bottom w:val="single" w:sz="6"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jc w:val="center"/>
              <w:rPr>
                <w:rFonts w:ascii="Times New Roman" w:eastAsia="Calibri" w:hAnsi="Times New Roman" w:cs="Times New Roman"/>
              </w:rPr>
            </w:pPr>
          </w:p>
        </w:tc>
      </w:tr>
      <w:tr w:rsidR="00632817" w:rsidRPr="009D2123" w:rsidTr="009D2123">
        <w:tc>
          <w:tcPr>
            <w:tcW w:w="4546" w:type="dxa"/>
            <w:tcBorders>
              <w:top w:val="single" w:sz="6" w:space="0" w:color="000000"/>
              <w:left w:val="single" w:sz="2"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Низкая покупательная способность населения.</w:t>
            </w:r>
          </w:p>
        </w:tc>
        <w:tc>
          <w:tcPr>
            <w:tcW w:w="5103" w:type="dxa"/>
            <w:tcBorders>
              <w:top w:val="single" w:sz="6"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1. Неформальная занятость.</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9D2123" w:rsidRPr="009D2123" w:rsidRDefault="00632817">
            <w:pPr>
              <w:spacing w:after="0" w:line="240" w:lineRule="auto"/>
              <w:rPr>
                <w:rFonts w:ascii="Times New Roman" w:eastAsia="Times New Roman" w:hAnsi="Times New Roman" w:cs="Times New Roman"/>
                <w:color w:val="000000"/>
              </w:rPr>
            </w:pPr>
            <w:r w:rsidRPr="009D2123">
              <w:rPr>
                <w:rFonts w:ascii="Times New Roman" w:eastAsia="Times New Roman" w:hAnsi="Times New Roman" w:cs="Times New Roman"/>
                <w:color w:val="000000"/>
              </w:rPr>
              <w:t xml:space="preserve">2. Размещение объектов потребительского рынка осуществляется стихийно, без учета принципов и методов рационального размещения. </w:t>
            </w:r>
          </w:p>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Не обеспечивается равная территориальная доступность услуг.</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rsidP="009D2123">
            <w:pPr>
              <w:spacing w:after="0" w:line="240" w:lineRule="auto"/>
              <w:rPr>
                <w:rFonts w:ascii="Times New Roman" w:hAnsi="Times New Roman" w:cs="Times New Roman"/>
              </w:rPr>
            </w:pPr>
            <w:r w:rsidRPr="009D2123">
              <w:rPr>
                <w:rFonts w:ascii="Times New Roman" w:eastAsia="Times New Roman" w:hAnsi="Times New Roman" w:cs="Times New Roman"/>
                <w:color w:val="000000"/>
              </w:rPr>
              <w:t>2.  Недостаток (отсутствие) торговых точек,</w:t>
            </w:r>
            <w:r w:rsidR="009D2123" w:rsidRPr="009D2123">
              <w:rPr>
                <w:rFonts w:ascii="Times New Roman" w:eastAsia="Times New Roman" w:hAnsi="Times New Roman" w:cs="Times New Roman"/>
                <w:color w:val="000000"/>
              </w:rPr>
              <w:t xml:space="preserve"> </w:t>
            </w:r>
            <w:r w:rsidRPr="009D2123">
              <w:rPr>
                <w:rFonts w:ascii="Times New Roman" w:eastAsia="Times New Roman" w:hAnsi="Times New Roman" w:cs="Times New Roman"/>
                <w:color w:val="000000"/>
              </w:rPr>
              <w:t xml:space="preserve">предприятий в сельской местности (за исключением с. </w:t>
            </w:r>
            <w:r w:rsidR="009D2123" w:rsidRPr="009D2123">
              <w:rPr>
                <w:rFonts w:ascii="Times New Roman" w:eastAsia="Times New Roman" w:hAnsi="Times New Roman" w:cs="Times New Roman"/>
                <w:color w:val="000000"/>
              </w:rPr>
              <w:t>Кочкурово)</w:t>
            </w:r>
          </w:p>
        </w:tc>
      </w:tr>
      <w:tr w:rsidR="00632817" w:rsidRPr="009D2123" w:rsidTr="009D2123">
        <w:tc>
          <w:tcPr>
            <w:tcW w:w="4546"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3.Качественный состав предприятий далек от оптимального.</w:t>
            </w:r>
          </w:p>
        </w:tc>
        <w:tc>
          <w:tcPr>
            <w:tcW w:w="5103" w:type="dxa"/>
            <w:tcBorders>
              <w:top w:val="single" w:sz="2" w:space="0" w:color="000000"/>
              <w:left w:val="single" w:sz="6" w:space="0" w:color="000000"/>
              <w:bottom w:val="single" w:sz="2" w:space="0" w:color="000000"/>
              <w:right w:val="single" w:sz="6" w:space="0" w:color="000000"/>
            </w:tcBorders>
            <w:shd w:val="clear" w:color="000000" w:fill="FFFFFF"/>
            <w:tcMar>
              <w:left w:w="30" w:type="dxa"/>
              <w:right w:w="30" w:type="dxa"/>
            </w:tcMar>
          </w:tcPr>
          <w:p w:rsidR="00632817" w:rsidRPr="009D2123" w:rsidRDefault="00632817">
            <w:pPr>
              <w:spacing w:after="0" w:line="240" w:lineRule="auto"/>
              <w:rPr>
                <w:rFonts w:ascii="Times New Roman" w:hAnsi="Times New Roman" w:cs="Times New Roman"/>
              </w:rPr>
            </w:pPr>
            <w:r w:rsidRPr="009D2123">
              <w:rPr>
                <w:rFonts w:ascii="Times New Roman" w:eastAsia="Times New Roman" w:hAnsi="Times New Roman" w:cs="Times New Roman"/>
                <w:color w:val="000000"/>
              </w:rPr>
              <w:t>3. Открытие крупных сетевых магазинов приводит к уменьшению числа малых предприятий в сфере торговли.</w:t>
            </w:r>
          </w:p>
        </w:tc>
      </w:tr>
    </w:tbl>
    <w:p w:rsidR="00FF7C09" w:rsidRPr="009D2123" w:rsidRDefault="00FF7C09">
      <w:pPr>
        <w:spacing w:after="0" w:line="360" w:lineRule="auto"/>
        <w:jc w:val="both"/>
        <w:rPr>
          <w:rFonts w:ascii="Times New Roman" w:eastAsia="Times New Roman" w:hAnsi="Times New Roman" w:cs="Times New Roman"/>
          <w:b/>
        </w:rPr>
      </w:pPr>
    </w:p>
    <w:p w:rsidR="00FF7C09" w:rsidRPr="009D2123" w:rsidRDefault="00FF7C09">
      <w:pPr>
        <w:spacing w:after="0" w:line="360" w:lineRule="auto"/>
        <w:jc w:val="both"/>
        <w:rPr>
          <w:rFonts w:ascii="Times New Roman" w:eastAsia="Times New Roman" w:hAnsi="Times New Roman" w:cs="Times New Roman"/>
          <w:b/>
        </w:rPr>
      </w:pPr>
    </w:p>
    <w:sectPr w:rsidR="00FF7C09" w:rsidRPr="009D2123" w:rsidSect="00551657">
      <w:footerReference w:type="default" r:id="rId23"/>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1A4" w:rsidRDefault="00CF61A4" w:rsidP="007B4544">
      <w:pPr>
        <w:spacing w:after="0" w:line="240" w:lineRule="auto"/>
      </w:pPr>
      <w:r>
        <w:separator/>
      </w:r>
    </w:p>
  </w:endnote>
  <w:endnote w:type="continuationSeparator" w:id="0">
    <w:p w:rsidR="00CF61A4" w:rsidRDefault="00CF61A4" w:rsidP="007B4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charset w:val="01"/>
    <w:family w:val="roman"/>
    <w:pitch w:val="variable"/>
  </w:font>
  <w:font w:name="DejaVu Sans">
    <w:altName w:val="Arial"/>
    <w:charset w:val="CC"/>
    <w:family w:val="swiss"/>
    <w:pitch w:val="variable"/>
    <w:sig w:usb0="E7002EFF" w:usb1="D200FDFF" w:usb2="0A042029" w:usb3="00000000" w:csb0="8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799431"/>
      <w:docPartObj>
        <w:docPartGallery w:val="Page Numbers (Bottom of Page)"/>
        <w:docPartUnique/>
      </w:docPartObj>
    </w:sdtPr>
    <w:sdtContent>
      <w:p w:rsidR="0019171E" w:rsidRDefault="0019171E">
        <w:pPr>
          <w:pStyle w:val="ab"/>
          <w:jc w:val="right"/>
        </w:pPr>
        <w:r>
          <w:fldChar w:fldCharType="begin"/>
        </w:r>
        <w:r>
          <w:instrText>PAGE   \* MERGEFORMAT</w:instrText>
        </w:r>
        <w:r>
          <w:fldChar w:fldCharType="separate"/>
        </w:r>
        <w:r w:rsidR="00313041">
          <w:rPr>
            <w:noProof/>
          </w:rPr>
          <w:t>3</w:t>
        </w:r>
        <w:r>
          <w:fldChar w:fldCharType="end"/>
        </w:r>
      </w:p>
    </w:sdtContent>
  </w:sdt>
  <w:p w:rsidR="0019171E" w:rsidRDefault="0019171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1A4" w:rsidRDefault="00CF61A4" w:rsidP="007B4544">
      <w:pPr>
        <w:spacing w:after="0" w:line="240" w:lineRule="auto"/>
      </w:pPr>
      <w:r>
        <w:separator/>
      </w:r>
    </w:p>
  </w:footnote>
  <w:footnote w:type="continuationSeparator" w:id="0">
    <w:p w:rsidR="00CF61A4" w:rsidRDefault="00CF61A4" w:rsidP="007B45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4709"/>
    <w:multiLevelType w:val="multilevel"/>
    <w:tmpl w:val="CBAAF5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247543"/>
    <w:multiLevelType w:val="multilevel"/>
    <w:tmpl w:val="D6AACB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4328F1"/>
    <w:multiLevelType w:val="multilevel"/>
    <w:tmpl w:val="ADF05F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110883"/>
    <w:multiLevelType w:val="multilevel"/>
    <w:tmpl w:val="52F613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030A31"/>
    <w:multiLevelType w:val="hybridMultilevel"/>
    <w:tmpl w:val="1CE24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351CA9"/>
    <w:multiLevelType w:val="multilevel"/>
    <w:tmpl w:val="827E82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80314E"/>
    <w:multiLevelType w:val="hybridMultilevel"/>
    <w:tmpl w:val="9738C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370F30"/>
    <w:multiLevelType w:val="multilevel"/>
    <w:tmpl w:val="8E42ED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3331E0"/>
    <w:multiLevelType w:val="multilevel"/>
    <w:tmpl w:val="3048A0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7D4A67"/>
    <w:multiLevelType w:val="hybridMultilevel"/>
    <w:tmpl w:val="6E80A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4901E1"/>
    <w:multiLevelType w:val="multilevel"/>
    <w:tmpl w:val="9992E1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440935"/>
    <w:multiLevelType w:val="multilevel"/>
    <w:tmpl w:val="E4D451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316876"/>
    <w:multiLevelType w:val="hybridMultilevel"/>
    <w:tmpl w:val="1014477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BB87343"/>
    <w:multiLevelType w:val="multilevel"/>
    <w:tmpl w:val="46D024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1"/>
  </w:num>
  <w:num w:numId="3">
    <w:abstractNumId w:val="3"/>
  </w:num>
  <w:num w:numId="4">
    <w:abstractNumId w:val="7"/>
  </w:num>
  <w:num w:numId="5">
    <w:abstractNumId w:val="1"/>
  </w:num>
  <w:num w:numId="6">
    <w:abstractNumId w:val="2"/>
  </w:num>
  <w:num w:numId="7">
    <w:abstractNumId w:val="10"/>
  </w:num>
  <w:num w:numId="8">
    <w:abstractNumId w:val="0"/>
  </w:num>
  <w:num w:numId="9">
    <w:abstractNumId w:val="8"/>
  </w:num>
  <w:num w:numId="10">
    <w:abstractNumId w:val="13"/>
  </w:num>
  <w:num w:numId="11">
    <w:abstractNumId w:val="6"/>
  </w:num>
  <w:num w:numId="12">
    <w:abstractNumId w:val="12"/>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C09"/>
    <w:rsid w:val="000001DD"/>
    <w:rsid w:val="000017E5"/>
    <w:rsid w:val="00032D6F"/>
    <w:rsid w:val="00033211"/>
    <w:rsid w:val="00045DA8"/>
    <w:rsid w:val="00055E31"/>
    <w:rsid w:val="0006436A"/>
    <w:rsid w:val="000647A8"/>
    <w:rsid w:val="000649E1"/>
    <w:rsid w:val="000658FE"/>
    <w:rsid w:val="000A2999"/>
    <w:rsid w:val="000A3805"/>
    <w:rsid w:val="000A66BE"/>
    <w:rsid w:val="000D06F5"/>
    <w:rsid w:val="000D5A34"/>
    <w:rsid w:val="000E095C"/>
    <w:rsid w:val="000F6A0C"/>
    <w:rsid w:val="00112384"/>
    <w:rsid w:val="001133DB"/>
    <w:rsid w:val="00181255"/>
    <w:rsid w:val="00182B25"/>
    <w:rsid w:val="0019171E"/>
    <w:rsid w:val="0019611B"/>
    <w:rsid w:val="001977AC"/>
    <w:rsid w:val="001B30D6"/>
    <w:rsid w:val="001C0D0F"/>
    <w:rsid w:val="001C777C"/>
    <w:rsid w:val="001E1932"/>
    <w:rsid w:val="001F7F00"/>
    <w:rsid w:val="00214D19"/>
    <w:rsid w:val="002241B3"/>
    <w:rsid w:val="00226939"/>
    <w:rsid w:val="00240392"/>
    <w:rsid w:val="0024094A"/>
    <w:rsid w:val="002576F5"/>
    <w:rsid w:val="002707AA"/>
    <w:rsid w:val="00272B2D"/>
    <w:rsid w:val="002A09C4"/>
    <w:rsid w:val="002A1672"/>
    <w:rsid w:val="002F743B"/>
    <w:rsid w:val="00312647"/>
    <w:rsid w:val="00313041"/>
    <w:rsid w:val="003352F9"/>
    <w:rsid w:val="0033753E"/>
    <w:rsid w:val="003740FD"/>
    <w:rsid w:val="003911D8"/>
    <w:rsid w:val="00392C8B"/>
    <w:rsid w:val="0039648D"/>
    <w:rsid w:val="003A1571"/>
    <w:rsid w:val="003A4C2A"/>
    <w:rsid w:val="003A68CA"/>
    <w:rsid w:val="003B6DC2"/>
    <w:rsid w:val="003C3FF3"/>
    <w:rsid w:val="003C7D5D"/>
    <w:rsid w:val="00402BC6"/>
    <w:rsid w:val="0041023B"/>
    <w:rsid w:val="00431A5A"/>
    <w:rsid w:val="00432DC1"/>
    <w:rsid w:val="00436805"/>
    <w:rsid w:val="00456633"/>
    <w:rsid w:val="004974D2"/>
    <w:rsid w:val="00497E9B"/>
    <w:rsid w:val="004A1AF7"/>
    <w:rsid w:val="004B2CC2"/>
    <w:rsid w:val="004B3384"/>
    <w:rsid w:val="004D239F"/>
    <w:rsid w:val="004D6383"/>
    <w:rsid w:val="004F061C"/>
    <w:rsid w:val="004F75B2"/>
    <w:rsid w:val="00502AA7"/>
    <w:rsid w:val="00516ECA"/>
    <w:rsid w:val="00525CF6"/>
    <w:rsid w:val="005451B4"/>
    <w:rsid w:val="0054611B"/>
    <w:rsid w:val="00551657"/>
    <w:rsid w:val="00551F7B"/>
    <w:rsid w:val="005732F6"/>
    <w:rsid w:val="005D724D"/>
    <w:rsid w:val="005E1DB6"/>
    <w:rsid w:val="005F0479"/>
    <w:rsid w:val="005F48AA"/>
    <w:rsid w:val="00601100"/>
    <w:rsid w:val="0060480B"/>
    <w:rsid w:val="00607BC7"/>
    <w:rsid w:val="006102BD"/>
    <w:rsid w:val="00632817"/>
    <w:rsid w:val="00664EE9"/>
    <w:rsid w:val="00673998"/>
    <w:rsid w:val="00676F26"/>
    <w:rsid w:val="006B2514"/>
    <w:rsid w:val="006C11AB"/>
    <w:rsid w:val="006C4543"/>
    <w:rsid w:val="006C6452"/>
    <w:rsid w:val="006D5426"/>
    <w:rsid w:val="00713EC6"/>
    <w:rsid w:val="007164D2"/>
    <w:rsid w:val="00730F03"/>
    <w:rsid w:val="0073304F"/>
    <w:rsid w:val="00736181"/>
    <w:rsid w:val="00786125"/>
    <w:rsid w:val="00790B6E"/>
    <w:rsid w:val="007938E7"/>
    <w:rsid w:val="00793BD3"/>
    <w:rsid w:val="007A3FA8"/>
    <w:rsid w:val="007A6040"/>
    <w:rsid w:val="007B4544"/>
    <w:rsid w:val="007B5660"/>
    <w:rsid w:val="007C0CDB"/>
    <w:rsid w:val="00822EE1"/>
    <w:rsid w:val="0083780E"/>
    <w:rsid w:val="00852865"/>
    <w:rsid w:val="00864443"/>
    <w:rsid w:val="00874D9C"/>
    <w:rsid w:val="00881DEF"/>
    <w:rsid w:val="00884058"/>
    <w:rsid w:val="0088723B"/>
    <w:rsid w:val="00891AA8"/>
    <w:rsid w:val="008A7DD7"/>
    <w:rsid w:val="008C169D"/>
    <w:rsid w:val="008D7D22"/>
    <w:rsid w:val="008F318C"/>
    <w:rsid w:val="00903891"/>
    <w:rsid w:val="009100AB"/>
    <w:rsid w:val="00911144"/>
    <w:rsid w:val="009167DB"/>
    <w:rsid w:val="00916A7F"/>
    <w:rsid w:val="009174EA"/>
    <w:rsid w:val="009436CA"/>
    <w:rsid w:val="00944DE0"/>
    <w:rsid w:val="00951B50"/>
    <w:rsid w:val="00977AEB"/>
    <w:rsid w:val="00985A37"/>
    <w:rsid w:val="00990055"/>
    <w:rsid w:val="009A6C61"/>
    <w:rsid w:val="009C2B77"/>
    <w:rsid w:val="009C3917"/>
    <w:rsid w:val="009D1ABD"/>
    <w:rsid w:val="009D2123"/>
    <w:rsid w:val="009D2692"/>
    <w:rsid w:val="009D37F5"/>
    <w:rsid w:val="009D6BF8"/>
    <w:rsid w:val="009F1907"/>
    <w:rsid w:val="009F7B10"/>
    <w:rsid w:val="00A0468C"/>
    <w:rsid w:val="00A15667"/>
    <w:rsid w:val="00A463A2"/>
    <w:rsid w:val="00A510E9"/>
    <w:rsid w:val="00A563C0"/>
    <w:rsid w:val="00A62FBE"/>
    <w:rsid w:val="00A635FD"/>
    <w:rsid w:val="00A64416"/>
    <w:rsid w:val="00A77752"/>
    <w:rsid w:val="00A92871"/>
    <w:rsid w:val="00AB6283"/>
    <w:rsid w:val="00AC6B76"/>
    <w:rsid w:val="00AE263F"/>
    <w:rsid w:val="00AF4D77"/>
    <w:rsid w:val="00AF5994"/>
    <w:rsid w:val="00B0778F"/>
    <w:rsid w:val="00B14EE9"/>
    <w:rsid w:val="00B1795F"/>
    <w:rsid w:val="00B44925"/>
    <w:rsid w:val="00B5569F"/>
    <w:rsid w:val="00B66CFD"/>
    <w:rsid w:val="00B72350"/>
    <w:rsid w:val="00B7574B"/>
    <w:rsid w:val="00B8731F"/>
    <w:rsid w:val="00B925EA"/>
    <w:rsid w:val="00BB251E"/>
    <w:rsid w:val="00BC52A5"/>
    <w:rsid w:val="00BD3D36"/>
    <w:rsid w:val="00BE6E49"/>
    <w:rsid w:val="00C137D6"/>
    <w:rsid w:val="00C30268"/>
    <w:rsid w:val="00C626B1"/>
    <w:rsid w:val="00C66F82"/>
    <w:rsid w:val="00C74AA1"/>
    <w:rsid w:val="00CC5C22"/>
    <w:rsid w:val="00CC5F08"/>
    <w:rsid w:val="00CE2142"/>
    <w:rsid w:val="00CE6C49"/>
    <w:rsid w:val="00CF12E8"/>
    <w:rsid w:val="00CF61A4"/>
    <w:rsid w:val="00D03B5B"/>
    <w:rsid w:val="00D06874"/>
    <w:rsid w:val="00D12C2E"/>
    <w:rsid w:val="00D236FD"/>
    <w:rsid w:val="00D43ED5"/>
    <w:rsid w:val="00D56E63"/>
    <w:rsid w:val="00D64FAA"/>
    <w:rsid w:val="00D8645A"/>
    <w:rsid w:val="00DA64E0"/>
    <w:rsid w:val="00DC0699"/>
    <w:rsid w:val="00DC5297"/>
    <w:rsid w:val="00DD6FFF"/>
    <w:rsid w:val="00DE185B"/>
    <w:rsid w:val="00DE39E0"/>
    <w:rsid w:val="00DE5B52"/>
    <w:rsid w:val="00DF3255"/>
    <w:rsid w:val="00E049C8"/>
    <w:rsid w:val="00E26A1D"/>
    <w:rsid w:val="00EA2653"/>
    <w:rsid w:val="00EA6AB8"/>
    <w:rsid w:val="00EB1C1E"/>
    <w:rsid w:val="00ED2556"/>
    <w:rsid w:val="00EF03E4"/>
    <w:rsid w:val="00F30E44"/>
    <w:rsid w:val="00F4275D"/>
    <w:rsid w:val="00F954EC"/>
    <w:rsid w:val="00FA7E7B"/>
    <w:rsid w:val="00FB66B1"/>
    <w:rsid w:val="00FD5382"/>
    <w:rsid w:val="00FE7BFB"/>
    <w:rsid w:val="00FF63BE"/>
    <w:rsid w:val="00FF7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30F03"/>
    <w:pPr>
      <w:spacing w:after="0" w:line="240" w:lineRule="auto"/>
    </w:pPr>
  </w:style>
  <w:style w:type="paragraph" w:styleId="a4">
    <w:name w:val="Balloon Text"/>
    <w:basedOn w:val="a"/>
    <w:link w:val="a5"/>
    <w:uiPriority w:val="99"/>
    <w:semiHidden/>
    <w:unhideWhenUsed/>
    <w:rsid w:val="00730F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0F03"/>
    <w:rPr>
      <w:rFonts w:ascii="Tahoma" w:hAnsi="Tahoma" w:cs="Tahoma"/>
      <w:sz w:val="16"/>
      <w:szCs w:val="16"/>
    </w:rPr>
  </w:style>
  <w:style w:type="paragraph" w:customStyle="1" w:styleId="a6">
    <w:name w:val="Нормальный (таблица)"/>
    <w:basedOn w:val="a"/>
    <w:next w:val="a"/>
    <w:rsid w:val="00BE6E49"/>
    <w:pPr>
      <w:widowControl w:val="0"/>
      <w:autoSpaceDE w:val="0"/>
      <w:autoSpaceDN w:val="0"/>
      <w:adjustRightInd w:val="0"/>
      <w:spacing w:after="0" w:line="240" w:lineRule="auto"/>
      <w:jc w:val="both"/>
    </w:pPr>
    <w:rPr>
      <w:rFonts w:ascii="Arial" w:eastAsia="Times New Roman" w:hAnsi="Arial" w:cs="Arial"/>
      <w:sz w:val="26"/>
      <w:szCs w:val="26"/>
    </w:rPr>
  </w:style>
  <w:style w:type="paragraph" w:styleId="a7">
    <w:name w:val="List Paragraph"/>
    <w:basedOn w:val="a"/>
    <w:uiPriority w:val="34"/>
    <w:qFormat/>
    <w:rsid w:val="00B1795F"/>
    <w:pPr>
      <w:ind w:left="720"/>
      <w:contextualSpacing/>
    </w:pPr>
  </w:style>
  <w:style w:type="paragraph" w:styleId="a8">
    <w:name w:val="Normal (Web)"/>
    <w:basedOn w:val="a"/>
    <w:uiPriority w:val="99"/>
    <w:semiHidden/>
    <w:unhideWhenUsed/>
    <w:rsid w:val="009C3917"/>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7B454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B4544"/>
  </w:style>
  <w:style w:type="paragraph" w:styleId="ab">
    <w:name w:val="footer"/>
    <w:basedOn w:val="a"/>
    <w:link w:val="ac"/>
    <w:uiPriority w:val="99"/>
    <w:unhideWhenUsed/>
    <w:rsid w:val="007B454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B45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30F03"/>
    <w:pPr>
      <w:spacing w:after="0" w:line="240" w:lineRule="auto"/>
    </w:pPr>
  </w:style>
  <w:style w:type="paragraph" w:styleId="a4">
    <w:name w:val="Balloon Text"/>
    <w:basedOn w:val="a"/>
    <w:link w:val="a5"/>
    <w:uiPriority w:val="99"/>
    <w:semiHidden/>
    <w:unhideWhenUsed/>
    <w:rsid w:val="00730F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0F03"/>
    <w:rPr>
      <w:rFonts w:ascii="Tahoma" w:hAnsi="Tahoma" w:cs="Tahoma"/>
      <w:sz w:val="16"/>
      <w:szCs w:val="16"/>
    </w:rPr>
  </w:style>
  <w:style w:type="paragraph" w:customStyle="1" w:styleId="a6">
    <w:name w:val="Нормальный (таблица)"/>
    <w:basedOn w:val="a"/>
    <w:next w:val="a"/>
    <w:rsid w:val="00BE6E49"/>
    <w:pPr>
      <w:widowControl w:val="0"/>
      <w:autoSpaceDE w:val="0"/>
      <w:autoSpaceDN w:val="0"/>
      <w:adjustRightInd w:val="0"/>
      <w:spacing w:after="0" w:line="240" w:lineRule="auto"/>
      <w:jc w:val="both"/>
    </w:pPr>
    <w:rPr>
      <w:rFonts w:ascii="Arial" w:eastAsia="Times New Roman" w:hAnsi="Arial" w:cs="Arial"/>
      <w:sz w:val="26"/>
      <w:szCs w:val="26"/>
    </w:rPr>
  </w:style>
  <w:style w:type="paragraph" w:styleId="a7">
    <w:name w:val="List Paragraph"/>
    <w:basedOn w:val="a"/>
    <w:uiPriority w:val="34"/>
    <w:qFormat/>
    <w:rsid w:val="00B1795F"/>
    <w:pPr>
      <w:ind w:left="720"/>
      <w:contextualSpacing/>
    </w:pPr>
  </w:style>
  <w:style w:type="paragraph" w:styleId="a8">
    <w:name w:val="Normal (Web)"/>
    <w:basedOn w:val="a"/>
    <w:uiPriority w:val="99"/>
    <w:semiHidden/>
    <w:unhideWhenUsed/>
    <w:rsid w:val="009C3917"/>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7B454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B4544"/>
  </w:style>
  <w:style w:type="paragraph" w:styleId="ab">
    <w:name w:val="footer"/>
    <w:basedOn w:val="a"/>
    <w:link w:val="ac"/>
    <w:uiPriority w:val="99"/>
    <w:unhideWhenUsed/>
    <w:rsid w:val="007B454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B4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46203">
      <w:bodyDiv w:val="1"/>
      <w:marLeft w:val="0"/>
      <w:marRight w:val="0"/>
      <w:marTop w:val="0"/>
      <w:marBottom w:val="0"/>
      <w:divBdr>
        <w:top w:val="none" w:sz="0" w:space="0" w:color="auto"/>
        <w:left w:val="none" w:sz="0" w:space="0" w:color="auto"/>
        <w:bottom w:val="none" w:sz="0" w:space="0" w:color="auto"/>
        <w:right w:val="none" w:sz="0" w:space="0" w:color="auto"/>
      </w:divBdr>
    </w:div>
    <w:div w:id="885993860">
      <w:bodyDiv w:val="1"/>
      <w:marLeft w:val="0"/>
      <w:marRight w:val="0"/>
      <w:marTop w:val="0"/>
      <w:marBottom w:val="0"/>
      <w:divBdr>
        <w:top w:val="none" w:sz="0" w:space="0" w:color="auto"/>
        <w:left w:val="none" w:sz="0" w:space="0" w:color="auto"/>
        <w:bottom w:val="none" w:sz="0" w:space="0" w:color="auto"/>
        <w:right w:val="none" w:sz="0" w:space="0" w:color="auto"/>
      </w:divBdr>
    </w:div>
    <w:div w:id="924919303">
      <w:bodyDiv w:val="1"/>
      <w:marLeft w:val="0"/>
      <w:marRight w:val="0"/>
      <w:marTop w:val="0"/>
      <w:marBottom w:val="0"/>
      <w:divBdr>
        <w:top w:val="none" w:sz="0" w:space="0" w:color="auto"/>
        <w:left w:val="none" w:sz="0" w:space="0" w:color="auto"/>
        <w:bottom w:val="none" w:sz="0" w:space="0" w:color="auto"/>
        <w:right w:val="none" w:sz="0" w:space="0" w:color="auto"/>
      </w:divBdr>
    </w:div>
    <w:div w:id="928545690">
      <w:bodyDiv w:val="1"/>
      <w:marLeft w:val="0"/>
      <w:marRight w:val="0"/>
      <w:marTop w:val="0"/>
      <w:marBottom w:val="0"/>
      <w:divBdr>
        <w:top w:val="none" w:sz="0" w:space="0" w:color="auto"/>
        <w:left w:val="none" w:sz="0" w:space="0" w:color="auto"/>
        <w:bottom w:val="none" w:sz="0" w:space="0" w:color="auto"/>
        <w:right w:val="none" w:sz="0" w:space="0" w:color="auto"/>
      </w:divBdr>
    </w:div>
    <w:div w:id="929698365">
      <w:bodyDiv w:val="1"/>
      <w:marLeft w:val="0"/>
      <w:marRight w:val="0"/>
      <w:marTop w:val="0"/>
      <w:marBottom w:val="0"/>
      <w:divBdr>
        <w:top w:val="none" w:sz="0" w:space="0" w:color="auto"/>
        <w:left w:val="none" w:sz="0" w:space="0" w:color="auto"/>
        <w:bottom w:val="none" w:sz="0" w:space="0" w:color="auto"/>
        <w:right w:val="none" w:sz="0" w:space="0" w:color="auto"/>
      </w:divBdr>
    </w:div>
    <w:div w:id="1089036584">
      <w:bodyDiv w:val="1"/>
      <w:marLeft w:val="0"/>
      <w:marRight w:val="0"/>
      <w:marTop w:val="0"/>
      <w:marBottom w:val="0"/>
      <w:divBdr>
        <w:top w:val="none" w:sz="0" w:space="0" w:color="auto"/>
        <w:left w:val="none" w:sz="0" w:space="0" w:color="auto"/>
        <w:bottom w:val="none" w:sz="0" w:space="0" w:color="auto"/>
        <w:right w:val="none" w:sz="0" w:space="0" w:color="auto"/>
      </w:divBdr>
    </w:div>
    <w:div w:id="1562520798">
      <w:bodyDiv w:val="1"/>
      <w:marLeft w:val="0"/>
      <w:marRight w:val="0"/>
      <w:marTop w:val="0"/>
      <w:marBottom w:val="0"/>
      <w:divBdr>
        <w:top w:val="none" w:sz="0" w:space="0" w:color="auto"/>
        <w:left w:val="none" w:sz="0" w:space="0" w:color="auto"/>
        <w:bottom w:val="none" w:sz="0" w:space="0" w:color="auto"/>
        <w:right w:val="none" w:sz="0" w:space="0" w:color="auto"/>
      </w:divBdr>
    </w:div>
    <w:div w:id="1595671309">
      <w:bodyDiv w:val="1"/>
      <w:marLeft w:val="0"/>
      <w:marRight w:val="0"/>
      <w:marTop w:val="0"/>
      <w:marBottom w:val="0"/>
      <w:divBdr>
        <w:top w:val="none" w:sz="0" w:space="0" w:color="auto"/>
        <w:left w:val="none" w:sz="0" w:space="0" w:color="auto"/>
        <w:bottom w:val="none" w:sz="0" w:space="0" w:color="auto"/>
        <w:right w:val="none" w:sz="0" w:space="0" w:color="auto"/>
      </w:divBdr>
    </w:div>
    <w:div w:id="1611008690">
      <w:bodyDiv w:val="1"/>
      <w:marLeft w:val="0"/>
      <w:marRight w:val="0"/>
      <w:marTop w:val="0"/>
      <w:marBottom w:val="0"/>
      <w:divBdr>
        <w:top w:val="none" w:sz="0" w:space="0" w:color="auto"/>
        <w:left w:val="none" w:sz="0" w:space="0" w:color="auto"/>
        <w:bottom w:val="none" w:sz="0" w:space="0" w:color="auto"/>
        <w:right w:val="none" w:sz="0" w:space="0" w:color="auto"/>
      </w:divBdr>
    </w:div>
    <w:div w:id="1712067867">
      <w:bodyDiv w:val="1"/>
      <w:marLeft w:val="0"/>
      <w:marRight w:val="0"/>
      <w:marTop w:val="0"/>
      <w:marBottom w:val="0"/>
      <w:divBdr>
        <w:top w:val="none" w:sz="0" w:space="0" w:color="auto"/>
        <w:left w:val="none" w:sz="0" w:space="0" w:color="auto"/>
        <w:bottom w:val="none" w:sz="0" w:space="0" w:color="auto"/>
        <w:right w:val="none" w:sz="0" w:space="0" w:color="auto"/>
      </w:divBdr>
    </w:div>
    <w:div w:id="1735742318">
      <w:bodyDiv w:val="1"/>
      <w:marLeft w:val="0"/>
      <w:marRight w:val="0"/>
      <w:marTop w:val="0"/>
      <w:marBottom w:val="0"/>
      <w:divBdr>
        <w:top w:val="none" w:sz="0" w:space="0" w:color="auto"/>
        <w:left w:val="none" w:sz="0" w:space="0" w:color="auto"/>
        <w:bottom w:val="none" w:sz="0" w:space="0" w:color="auto"/>
        <w:right w:val="none" w:sz="0" w:space="0" w:color="auto"/>
      </w:divBdr>
    </w:div>
    <w:div w:id="1757282366">
      <w:bodyDiv w:val="1"/>
      <w:marLeft w:val="0"/>
      <w:marRight w:val="0"/>
      <w:marTop w:val="0"/>
      <w:marBottom w:val="0"/>
      <w:divBdr>
        <w:top w:val="none" w:sz="0" w:space="0" w:color="auto"/>
        <w:left w:val="none" w:sz="0" w:space="0" w:color="auto"/>
        <w:bottom w:val="none" w:sz="0" w:space="0" w:color="auto"/>
        <w:right w:val="none" w:sz="0" w:space="0" w:color="auto"/>
      </w:divBdr>
    </w:div>
    <w:div w:id="1863668907">
      <w:bodyDiv w:val="1"/>
      <w:marLeft w:val="0"/>
      <w:marRight w:val="0"/>
      <w:marTop w:val="0"/>
      <w:marBottom w:val="0"/>
      <w:divBdr>
        <w:top w:val="none" w:sz="0" w:space="0" w:color="auto"/>
        <w:left w:val="none" w:sz="0" w:space="0" w:color="auto"/>
        <w:bottom w:val="none" w:sz="0" w:space="0" w:color="auto"/>
        <w:right w:val="none" w:sz="0" w:space="0" w:color="auto"/>
      </w:divBdr>
    </w:div>
    <w:div w:id="2034378188">
      <w:bodyDiv w:val="1"/>
      <w:marLeft w:val="0"/>
      <w:marRight w:val="0"/>
      <w:marTop w:val="0"/>
      <w:marBottom w:val="0"/>
      <w:divBdr>
        <w:top w:val="none" w:sz="0" w:space="0" w:color="auto"/>
        <w:left w:val="none" w:sz="0" w:space="0" w:color="auto"/>
        <w:bottom w:val="none" w:sz="0" w:space="0" w:color="auto"/>
        <w:right w:val="none" w:sz="0" w:space="0" w:color="auto"/>
      </w:divBdr>
    </w:div>
    <w:div w:id="2129161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hyperlink" Target="garantf1://10800200.1/" TargetMode="External"/><Relationship Id="rId3" Type="http://schemas.openxmlformats.org/officeDocument/2006/relationships/styles" Target="styles.xml"/><Relationship Id="rId21" Type="http://schemas.openxmlformats.org/officeDocument/2006/relationships/hyperlink" Target="http://mobileonline.garant.ru/document?id=10003000&amp;sub=0" TargetMode="Externa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garantf1://10800200.200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yperlink" Target="garantf1://1201260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garantf1://8831945.0/" TargetMode="External"/><Relationship Id="rId4" Type="http://schemas.microsoft.com/office/2007/relationships/stylesWithEffects" Target="stylesWithEffects.xml"/><Relationship Id="rId9" Type="http://schemas.openxmlformats.org/officeDocument/2006/relationships/hyperlink" Target="consultantplus://offline/ref=18BF1FA2057C52F45282E9C47B9A11D4D9781A7D1330013E6AC10EE833C24C47B8C31620909B273DD1I" TargetMode="External"/><Relationship Id="rId14" Type="http://schemas.openxmlformats.org/officeDocument/2006/relationships/chart" Target="charts/chart3.xml"/><Relationship Id="rId22" Type="http://schemas.openxmlformats.org/officeDocument/2006/relationships/hyperlink" Target="garantf1://12012604.0/"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кол-во детей</c:v>
                </c:pt>
              </c:strCache>
            </c:strRef>
          </c:tx>
          <c:invertIfNegative val="0"/>
          <c:dLbls>
            <c:showLegendKey val="0"/>
            <c:showVal val="1"/>
            <c:showCatName val="0"/>
            <c:showSerName val="0"/>
            <c:showPercent val="0"/>
            <c:showBubbleSize val="0"/>
            <c:showLeaderLines val="0"/>
          </c:dLbls>
          <c:cat>
            <c:numRef>
              <c:f>Лист1!$A$2:$A$12</c:f>
              <c:numCache>
                <c:formatCode>General</c:formatCode>
                <c:ptCount val="11"/>
                <c:pt idx="0">
                  <c:v>2015</c:v>
                </c:pt>
                <c:pt idx="1">
                  <c:v>2016</c:v>
                </c:pt>
                <c:pt idx="2">
                  <c:v>2017</c:v>
                </c:pt>
                <c:pt idx="3">
                  <c:v>2018</c:v>
                </c:pt>
                <c:pt idx="4">
                  <c:v>2019</c:v>
                </c:pt>
                <c:pt idx="5">
                  <c:v>2020</c:v>
                </c:pt>
                <c:pt idx="6">
                  <c:v>2021</c:v>
                </c:pt>
                <c:pt idx="7">
                  <c:v>2022</c:v>
                </c:pt>
                <c:pt idx="8">
                  <c:v>2023</c:v>
                </c:pt>
                <c:pt idx="9">
                  <c:v>2024</c:v>
                </c:pt>
                <c:pt idx="10">
                  <c:v>2025</c:v>
                </c:pt>
              </c:numCache>
            </c:numRef>
          </c:cat>
          <c:val>
            <c:numRef>
              <c:f>Лист1!$B$2:$B$12</c:f>
              <c:numCache>
                <c:formatCode>General</c:formatCode>
                <c:ptCount val="11"/>
                <c:pt idx="0">
                  <c:v>66</c:v>
                </c:pt>
                <c:pt idx="1">
                  <c:v>60</c:v>
                </c:pt>
                <c:pt idx="2">
                  <c:v>79</c:v>
                </c:pt>
                <c:pt idx="3">
                  <c:v>57</c:v>
                </c:pt>
                <c:pt idx="4">
                  <c:v>56</c:v>
                </c:pt>
                <c:pt idx="5">
                  <c:v>55</c:v>
                </c:pt>
                <c:pt idx="6">
                  <c:v>57</c:v>
                </c:pt>
                <c:pt idx="7">
                  <c:v>62</c:v>
                </c:pt>
                <c:pt idx="8">
                  <c:v>56</c:v>
                </c:pt>
                <c:pt idx="9">
                  <c:v>57</c:v>
                </c:pt>
                <c:pt idx="10">
                  <c:v>57</c:v>
                </c:pt>
              </c:numCache>
            </c:numRef>
          </c:val>
        </c:ser>
        <c:dLbls>
          <c:showLegendKey val="0"/>
          <c:showVal val="0"/>
          <c:showCatName val="0"/>
          <c:showSerName val="0"/>
          <c:showPercent val="0"/>
          <c:showBubbleSize val="0"/>
        </c:dLbls>
        <c:gapWidth val="150"/>
        <c:shape val="pyramid"/>
        <c:axId val="160712192"/>
        <c:axId val="160713728"/>
        <c:axId val="0"/>
      </c:bar3DChart>
      <c:catAx>
        <c:axId val="160712192"/>
        <c:scaling>
          <c:orientation val="minMax"/>
        </c:scaling>
        <c:delete val="0"/>
        <c:axPos val="b"/>
        <c:numFmt formatCode="General" sourceLinked="1"/>
        <c:majorTickMark val="out"/>
        <c:minorTickMark val="none"/>
        <c:tickLblPos val="nextTo"/>
        <c:crossAx val="160713728"/>
        <c:crosses val="autoZero"/>
        <c:auto val="1"/>
        <c:lblAlgn val="ctr"/>
        <c:lblOffset val="100"/>
        <c:noMultiLvlLbl val="0"/>
      </c:catAx>
      <c:valAx>
        <c:axId val="160713728"/>
        <c:scaling>
          <c:orientation val="minMax"/>
        </c:scaling>
        <c:delete val="0"/>
        <c:axPos val="l"/>
        <c:majorGridlines/>
        <c:numFmt formatCode="General" sourceLinked="1"/>
        <c:majorTickMark val="out"/>
        <c:minorTickMark val="none"/>
        <c:tickLblPos val="nextTo"/>
        <c:crossAx val="16071219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perspective val="30"/>
    </c:view3D>
    <c:floor>
      <c:thickness val="0"/>
    </c:floor>
    <c:sideWall>
      <c:thickness val="0"/>
    </c:sideWall>
    <c:backWall>
      <c:thickness val="0"/>
    </c:backWall>
    <c:plotArea>
      <c:layout>
        <c:manualLayout>
          <c:layoutTarget val="inner"/>
          <c:xMode val="edge"/>
          <c:yMode val="edge"/>
          <c:x val="7.1392705222192057E-2"/>
          <c:y val="2.6765437215084956E-2"/>
          <c:w val="0.87707599656839008"/>
          <c:h val="0.85969125569830085"/>
        </c:manualLayout>
      </c:layout>
      <c:bar3DChart>
        <c:barDir val="col"/>
        <c:grouping val="standard"/>
        <c:varyColors val="0"/>
        <c:ser>
          <c:idx val="0"/>
          <c:order val="0"/>
          <c:tx>
            <c:strRef>
              <c:f>Лист1!$B$1</c:f>
              <c:strCache>
                <c:ptCount val="1"/>
                <c:pt idx="0">
                  <c:v>колво уч-ся</c:v>
                </c:pt>
              </c:strCache>
            </c:strRef>
          </c:tx>
          <c:invertIfNegative val="0"/>
          <c:dLbls>
            <c:dLbl>
              <c:idx val="10"/>
              <c:layout>
                <c:manualLayout>
                  <c:x val="0"/>
                  <c:y val="-2.631578947368420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Лист1!$A$2:$A$12</c:f>
              <c:numCache>
                <c:formatCode>General</c:formatCode>
                <c:ptCount val="11"/>
                <c:pt idx="0">
                  <c:v>2015</c:v>
                </c:pt>
                <c:pt idx="1">
                  <c:v>2016</c:v>
                </c:pt>
                <c:pt idx="2">
                  <c:v>2017</c:v>
                </c:pt>
                <c:pt idx="3">
                  <c:v>2018</c:v>
                </c:pt>
                <c:pt idx="4">
                  <c:v>2019</c:v>
                </c:pt>
                <c:pt idx="5">
                  <c:v>2020</c:v>
                </c:pt>
                <c:pt idx="6">
                  <c:v>2021</c:v>
                </c:pt>
                <c:pt idx="7">
                  <c:v>2022</c:v>
                </c:pt>
                <c:pt idx="8">
                  <c:v>2023</c:v>
                </c:pt>
                <c:pt idx="9">
                  <c:v>2024</c:v>
                </c:pt>
                <c:pt idx="10">
                  <c:v>2025</c:v>
                </c:pt>
              </c:numCache>
            </c:numRef>
          </c:cat>
          <c:val>
            <c:numRef>
              <c:f>Лист1!$B$2:$B$12</c:f>
              <c:numCache>
                <c:formatCode>General</c:formatCode>
                <c:ptCount val="11"/>
                <c:pt idx="0">
                  <c:v>556</c:v>
                </c:pt>
                <c:pt idx="1">
                  <c:v>559</c:v>
                </c:pt>
                <c:pt idx="2">
                  <c:v>586</c:v>
                </c:pt>
                <c:pt idx="3">
                  <c:v>588</c:v>
                </c:pt>
                <c:pt idx="4">
                  <c:v>614</c:v>
                </c:pt>
                <c:pt idx="5">
                  <c:v>609</c:v>
                </c:pt>
                <c:pt idx="6">
                  <c:v>616</c:v>
                </c:pt>
                <c:pt idx="7">
                  <c:v>626</c:v>
                </c:pt>
                <c:pt idx="8">
                  <c:v>613</c:v>
                </c:pt>
                <c:pt idx="9">
                  <c:v>601</c:v>
                </c:pt>
                <c:pt idx="10">
                  <c:v>594</c:v>
                </c:pt>
              </c:numCache>
            </c:numRef>
          </c:val>
        </c:ser>
        <c:dLbls>
          <c:showLegendKey val="0"/>
          <c:showVal val="0"/>
          <c:showCatName val="0"/>
          <c:showSerName val="0"/>
          <c:showPercent val="0"/>
          <c:showBubbleSize val="0"/>
        </c:dLbls>
        <c:gapWidth val="150"/>
        <c:shape val="pyramid"/>
        <c:axId val="225036544"/>
        <c:axId val="80721024"/>
        <c:axId val="149051136"/>
      </c:bar3DChart>
      <c:catAx>
        <c:axId val="225036544"/>
        <c:scaling>
          <c:orientation val="minMax"/>
        </c:scaling>
        <c:delete val="0"/>
        <c:axPos val="b"/>
        <c:numFmt formatCode="General" sourceLinked="1"/>
        <c:majorTickMark val="out"/>
        <c:minorTickMark val="none"/>
        <c:tickLblPos val="nextTo"/>
        <c:crossAx val="80721024"/>
        <c:crosses val="autoZero"/>
        <c:auto val="1"/>
        <c:lblAlgn val="ctr"/>
        <c:lblOffset val="100"/>
        <c:noMultiLvlLbl val="0"/>
      </c:catAx>
      <c:valAx>
        <c:axId val="80721024"/>
        <c:scaling>
          <c:orientation val="minMax"/>
        </c:scaling>
        <c:delete val="0"/>
        <c:axPos val="l"/>
        <c:majorGridlines/>
        <c:numFmt formatCode="General" sourceLinked="1"/>
        <c:majorTickMark val="out"/>
        <c:minorTickMark val="none"/>
        <c:tickLblPos val="nextTo"/>
        <c:crossAx val="225036544"/>
        <c:crosses val="autoZero"/>
        <c:crossBetween val="between"/>
      </c:valAx>
      <c:serAx>
        <c:axId val="149051136"/>
        <c:scaling>
          <c:orientation val="minMax"/>
        </c:scaling>
        <c:delete val="1"/>
        <c:axPos val="b"/>
        <c:majorTickMark val="out"/>
        <c:minorTickMark val="none"/>
        <c:tickLblPos val="nextTo"/>
        <c:crossAx val="80721024"/>
        <c:crosses val="autoZero"/>
      </c:serAx>
    </c:plotArea>
    <c:legend>
      <c:legendPos val="r"/>
      <c:layout>
        <c:manualLayout>
          <c:xMode val="edge"/>
          <c:yMode val="edge"/>
          <c:x val="0.85852321857826019"/>
          <c:y val="2.6133789197402901E-2"/>
          <c:w val="0.14147678142173975"/>
          <c:h val="7.9311023622047241E-2"/>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0"/>
      <c:rotY val="20"/>
      <c:depthPercent val="500"/>
      <c:rAngAx val="1"/>
    </c:view3D>
    <c:floor>
      <c:thickness val="0"/>
      <c:spPr>
        <a:noFill/>
        <a:ln w="9525">
          <a:noFill/>
        </a:ln>
      </c:spPr>
    </c:floor>
    <c:sideWall>
      <c:thickness val="0"/>
      <c:spPr>
        <a:solidFill>
          <a:schemeClr val="accent6">
            <a:lumMod val="20000"/>
            <a:lumOff val="80000"/>
          </a:schemeClr>
        </a:solidFill>
        <a:ln w="25400">
          <a:noFill/>
        </a:ln>
      </c:spPr>
    </c:sideWall>
    <c:backWall>
      <c:thickness val="0"/>
      <c:spPr>
        <a:solidFill>
          <a:schemeClr val="accent6">
            <a:lumMod val="20000"/>
            <a:lumOff val="80000"/>
          </a:schemeClr>
        </a:solidFill>
        <a:ln w="25400">
          <a:noFill/>
        </a:ln>
      </c:spPr>
    </c:backWall>
    <c:plotArea>
      <c:layout>
        <c:manualLayout>
          <c:layoutTarget val="inner"/>
          <c:xMode val="edge"/>
          <c:yMode val="edge"/>
          <c:x val="6.1466157897199641E-2"/>
          <c:y val="0.02"/>
          <c:w val="0.94860096179252751"/>
          <c:h val="0.89267629244645907"/>
        </c:manualLayout>
      </c:layout>
      <c:bar3DChart>
        <c:barDir val="col"/>
        <c:grouping val="clustered"/>
        <c:varyColors val="0"/>
        <c:ser>
          <c:idx val="0"/>
          <c:order val="0"/>
          <c:tx>
            <c:strRef>
              <c:f>Sheet1!$A$2</c:f>
              <c:strCache>
                <c:ptCount val="1"/>
                <c:pt idx="0">
                  <c:v>заработная плата факт</c:v>
                </c:pt>
              </c:strCache>
            </c:strRef>
          </c:tx>
          <c:spPr>
            <a:solidFill>
              <a:srgbClr val="00FFFF"/>
            </a:solidFill>
            <a:ln w="10156">
              <a:solidFill>
                <a:schemeClr val="tx1"/>
              </a:solidFill>
              <a:prstDash val="solid"/>
            </a:ln>
          </c:spPr>
          <c:invertIfNegative val="0"/>
          <c:dLbls>
            <c:dLbl>
              <c:idx val="0"/>
              <c:layout>
                <c:manualLayout>
                  <c:x val="3.2253811793606209E-2"/>
                  <c:y val="-8.5341019765166407E-2"/>
                </c:manualLayout>
              </c:layout>
              <c:showLegendKey val="0"/>
              <c:showVal val="1"/>
              <c:showCatName val="0"/>
              <c:showSerName val="0"/>
              <c:showPercent val="0"/>
              <c:showBubbleSize val="0"/>
            </c:dLbl>
            <c:dLbl>
              <c:idx val="1"/>
              <c:layout>
                <c:manualLayout>
                  <c:x val="3.8215779249106262E-2"/>
                  <c:y val="-9.3602758210925369E-2"/>
                </c:manualLayout>
              </c:layout>
              <c:showLegendKey val="0"/>
              <c:showVal val="1"/>
              <c:showCatName val="0"/>
              <c:showSerName val="0"/>
              <c:showPercent val="0"/>
              <c:showBubbleSize val="0"/>
            </c:dLbl>
            <c:dLbl>
              <c:idx val="2"/>
              <c:layout>
                <c:manualLayout>
                  <c:x val="3.5337011434745005E-2"/>
                  <c:y val="-7.0650732566492985E-2"/>
                </c:manualLayout>
              </c:layout>
              <c:showLegendKey val="0"/>
              <c:showVal val="1"/>
              <c:showCatName val="0"/>
              <c:showSerName val="0"/>
              <c:showPercent val="0"/>
              <c:showBubbleSize val="0"/>
            </c:dLbl>
            <c:dLbl>
              <c:idx val="3"/>
              <c:layout>
                <c:manualLayout>
                  <c:x val="2.564873519224127E-2"/>
                  <c:y val="-6.5130077926434923E-2"/>
                </c:manualLayout>
              </c:layout>
              <c:showLegendKey val="0"/>
              <c:showVal val="1"/>
              <c:showCatName val="0"/>
              <c:showSerName val="0"/>
              <c:showPercent val="0"/>
              <c:showBubbleSize val="0"/>
            </c:dLbl>
            <c:dLbl>
              <c:idx val="4"/>
              <c:layout>
                <c:manualLayout>
                  <c:x val="3.9489729792461334E-2"/>
                  <c:y val="-7.1439442306493919E-2"/>
                </c:manualLayout>
              </c:layout>
              <c:showLegendKey val="0"/>
              <c:showVal val="1"/>
              <c:showCatName val="0"/>
              <c:showSerName val="0"/>
              <c:showPercent val="0"/>
              <c:showBubbleSize val="0"/>
            </c:dLbl>
            <c:spPr>
              <a:noFill/>
              <a:ln w="20311">
                <a:noFill/>
              </a:ln>
            </c:spPr>
            <c:txPr>
              <a:bodyPr/>
              <a:lstStyle/>
              <a:p>
                <a:pPr>
                  <a:defRPr sz="1199" b="1" i="0" u="none" strike="noStrike" baseline="0">
                    <a:solidFill>
                      <a:schemeClr val="tx1"/>
                    </a:solidFill>
                    <a:latin typeface="Arial"/>
                    <a:ea typeface="Arial"/>
                    <a:cs typeface="Arial"/>
                  </a:defRPr>
                </a:pPr>
                <a:endParaRPr lang="ru-RU"/>
              </a:p>
            </c:txPr>
            <c:showLegendKey val="0"/>
            <c:showVal val="1"/>
            <c:showCatName val="0"/>
            <c:showSerName val="0"/>
            <c:showPercent val="0"/>
            <c:showBubbleSize val="0"/>
            <c:showLeaderLines val="0"/>
          </c:dLbls>
          <c:cat>
            <c:strRef>
              <c:f>Sheet1!$B$1:$E$1</c:f>
              <c:strCache>
                <c:ptCount val="3"/>
                <c:pt idx="0">
                  <c:v>2015 г</c:v>
                </c:pt>
                <c:pt idx="1">
                  <c:v>2016 г</c:v>
                </c:pt>
                <c:pt idx="2">
                  <c:v>2017 г</c:v>
                </c:pt>
              </c:strCache>
            </c:strRef>
          </c:cat>
          <c:val>
            <c:numRef>
              <c:f>Sheet1!$B$2:$E$2</c:f>
              <c:numCache>
                <c:formatCode>General</c:formatCode>
                <c:ptCount val="4"/>
                <c:pt idx="0">
                  <c:v>16591.3</c:v>
                </c:pt>
                <c:pt idx="1">
                  <c:v>18289.8</c:v>
                </c:pt>
                <c:pt idx="2">
                  <c:v>20641.5</c:v>
                </c:pt>
              </c:numCache>
            </c:numRef>
          </c:val>
        </c:ser>
        <c:ser>
          <c:idx val="1"/>
          <c:order val="1"/>
          <c:tx>
            <c:strRef>
              <c:f>Sheet1!$A$3</c:f>
              <c:strCache>
                <c:ptCount val="1"/>
                <c:pt idx="0">
                  <c:v>темп роста к уровню прошлого года</c:v>
                </c:pt>
              </c:strCache>
            </c:strRef>
          </c:tx>
          <c:spPr>
            <a:solidFill>
              <a:srgbClr val="FFFF00"/>
            </a:solidFill>
            <a:ln w="10156">
              <a:solidFill>
                <a:schemeClr val="tx1"/>
              </a:solidFill>
              <a:prstDash val="solid"/>
            </a:ln>
          </c:spPr>
          <c:invertIfNegative val="0"/>
          <c:dLbls>
            <c:dLbl>
              <c:idx val="0"/>
              <c:layout>
                <c:manualLayout>
                  <c:x val="6.9287110923215147E-3"/>
                  <c:y val="-9.1595727926239739E-2"/>
                </c:manualLayout>
              </c:layout>
              <c:showLegendKey val="0"/>
              <c:showVal val="1"/>
              <c:showCatName val="0"/>
              <c:showSerName val="0"/>
              <c:showPercent val="0"/>
              <c:showBubbleSize val="0"/>
            </c:dLbl>
            <c:dLbl>
              <c:idx val="1"/>
              <c:layout>
                <c:manualLayout>
                  <c:x val="1.258447392062566E-2"/>
                  <c:y val="-0.11907364549048503"/>
                </c:manualLayout>
              </c:layout>
              <c:showLegendKey val="0"/>
              <c:showVal val="1"/>
              <c:showCatName val="0"/>
              <c:showSerName val="0"/>
              <c:showPercent val="0"/>
              <c:showBubbleSize val="0"/>
            </c:dLbl>
            <c:dLbl>
              <c:idx val="2"/>
              <c:layout>
                <c:manualLayout>
                  <c:x val="9.6410364811781082E-3"/>
                  <c:y val="-0.13732352069702819"/>
                </c:manualLayout>
              </c:layout>
              <c:showLegendKey val="0"/>
              <c:showVal val="1"/>
              <c:showCatName val="0"/>
              <c:showSerName val="0"/>
              <c:showPercent val="0"/>
              <c:showBubbleSize val="0"/>
            </c:dLbl>
            <c:dLbl>
              <c:idx val="3"/>
              <c:layout>
                <c:manualLayout>
                  <c:x val="5.9690167196960991E-2"/>
                  <c:y val="-6.5691106713713351E-2"/>
                </c:manualLayout>
              </c:layout>
              <c:showLegendKey val="0"/>
              <c:showVal val="1"/>
              <c:showCatName val="0"/>
              <c:showSerName val="0"/>
              <c:showPercent val="0"/>
              <c:showBubbleSize val="0"/>
            </c:dLbl>
            <c:dLbl>
              <c:idx val="4"/>
              <c:layout>
                <c:manualLayout>
                  <c:x val="6.9253227852852928E-2"/>
                  <c:y val="-0.12809469219979236"/>
                </c:manualLayout>
              </c:layout>
              <c:showLegendKey val="0"/>
              <c:showVal val="1"/>
              <c:showCatName val="0"/>
              <c:showSerName val="0"/>
              <c:showPercent val="0"/>
              <c:showBubbleSize val="0"/>
            </c:dLbl>
            <c:spPr>
              <a:noFill/>
              <a:ln w="20311">
                <a:noFill/>
              </a:ln>
            </c:spPr>
            <c:txPr>
              <a:bodyPr/>
              <a:lstStyle/>
              <a:p>
                <a:pPr>
                  <a:defRPr sz="1040" b="1" i="0" u="none" strike="noStrike" baseline="0">
                    <a:solidFill>
                      <a:schemeClr val="tx1"/>
                    </a:solidFill>
                    <a:latin typeface="Arial"/>
                    <a:ea typeface="Arial"/>
                    <a:cs typeface="Arial"/>
                  </a:defRPr>
                </a:pPr>
                <a:endParaRPr lang="ru-RU"/>
              </a:p>
            </c:txPr>
            <c:showLegendKey val="0"/>
            <c:showVal val="1"/>
            <c:showCatName val="0"/>
            <c:showSerName val="0"/>
            <c:showPercent val="0"/>
            <c:showBubbleSize val="0"/>
            <c:showLeaderLines val="0"/>
          </c:dLbls>
          <c:cat>
            <c:strRef>
              <c:f>Sheet1!$B$1:$E$1</c:f>
              <c:strCache>
                <c:ptCount val="3"/>
                <c:pt idx="0">
                  <c:v>2015 г</c:v>
                </c:pt>
                <c:pt idx="1">
                  <c:v>2016 г</c:v>
                </c:pt>
                <c:pt idx="2">
                  <c:v>2017 г</c:v>
                </c:pt>
              </c:strCache>
            </c:strRef>
          </c:cat>
          <c:val>
            <c:numRef>
              <c:f>Sheet1!$B$3:$E$3</c:f>
              <c:numCache>
                <c:formatCode>General</c:formatCode>
                <c:ptCount val="4"/>
                <c:pt idx="0">
                  <c:v>105.5</c:v>
                </c:pt>
                <c:pt idx="1">
                  <c:v>110.2</c:v>
                </c:pt>
                <c:pt idx="2">
                  <c:v>112.9</c:v>
                </c:pt>
              </c:numCache>
            </c:numRef>
          </c:val>
        </c:ser>
        <c:dLbls>
          <c:showLegendKey val="0"/>
          <c:showVal val="0"/>
          <c:showCatName val="0"/>
          <c:showSerName val="0"/>
          <c:showPercent val="0"/>
          <c:showBubbleSize val="0"/>
        </c:dLbls>
        <c:gapWidth val="150"/>
        <c:gapDepth val="0"/>
        <c:shape val="box"/>
        <c:axId val="160677888"/>
        <c:axId val="160679424"/>
        <c:axId val="0"/>
      </c:bar3DChart>
      <c:catAx>
        <c:axId val="160677888"/>
        <c:scaling>
          <c:orientation val="minMax"/>
        </c:scaling>
        <c:delete val="0"/>
        <c:axPos val="b"/>
        <c:numFmt formatCode="General" sourceLinked="1"/>
        <c:majorTickMark val="out"/>
        <c:minorTickMark val="none"/>
        <c:tickLblPos val="low"/>
        <c:spPr>
          <a:ln w="7617">
            <a:noFill/>
          </a:ln>
        </c:spPr>
        <c:txPr>
          <a:bodyPr rot="0" vert="horz"/>
          <a:lstStyle/>
          <a:p>
            <a:pPr>
              <a:defRPr sz="1090" b="1" i="0" u="none" strike="noStrike" baseline="0">
                <a:solidFill>
                  <a:schemeClr val="tx1"/>
                </a:solidFill>
                <a:latin typeface="Arial"/>
                <a:ea typeface="Arial"/>
                <a:cs typeface="Arial"/>
              </a:defRPr>
            </a:pPr>
            <a:endParaRPr lang="ru-RU"/>
          </a:p>
        </c:txPr>
        <c:crossAx val="160679424"/>
        <c:crosses val="autoZero"/>
        <c:auto val="1"/>
        <c:lblAlgn val="ctr"/>
        <c:lblOffset val="100"/>
        <c:tickLblSkip val="1"/>
        <c:tickMarkSkip val="1"/>
        <c:noMultiLvlLbl val="0"/>
      </c:catAx>
      <c:valAx>
        <c:axId val="160679424"/>
        <c:scaling>
          <c:orientation val="minMax"/>
        </c:scaling>
        <c:delete val="0"/>
        <c:axPos val="l"/>
        <c:numFmt formatCode="General" sourceLinked="1"/>
        <c:majorTickMark val="out"/>
        <c:minorTickMark val="none"/>
        <c:tickLblPos val="nextTo"/>
        <c:spPr>
          <a:ln w="2539">
            <a:solidFill>
              <a:schemeClr val="tx1"/>
            </a:solidFill>
            <a:prstDash val="solid"/>
          </a:ln>
        </c:spPr>
        <c:txPr>
          <a:bodyPr rot="0" vert="horz"/>
          <a:lstStyle/>
          <a:p>
            <a:pPr>
              <a:defRPr sz="740" b="0" i="0" u="none" strike="noStrike" baseline="0">
                <a:solidFill>
                  <a:schemeClr val="tx1"/>
                </a:solidFill>
                <a:latin typeface="Arial"/>
                <a:ea typeface="Arial"/>
                <a:cs typeface="Arial"/>
              </a:defRPr>
            </a:pPr>
            <a:endParaRPr lang="ru-RU"/>
          </a:p>
        </c:txPr>
        <c:crossAx val="160677888"/>
        <c:crosses val="autoZero"/>
        <c:crossBetween val="between"/>
      </c:valAx>
      <c:spPr>
        <a:noFill/>
        <a:ln w="20311">
          <a:noFill/>
        </a:ln>
      </c:spPr>
    </c:plotArea>
    <c:legend>
      <c:legendPos val="r"/>
      <c:layout>
        <c:manualLayout>
          <c:xMode val="edge"/>
          <c:yMode val="edge"/>
          <c:x val="0.63164360764052763"/>
          <c:y val="0.31934328292645425"/>
          <c:w val="0.36487815533125489"/>
          <c:h val="0.25520927027888202"/>
        </c:manualLayout>
      </c:layout>
      <c:overlay val="0"/>
      <c:spPr>
        <a:solidFill>
          <a:schemeClr val="accent6">
            <a:lumMod val="20000"/>
            <a:lumOff val="80000"/>
          </a:schemeClr>
        </a:solidFill>
        <a:ln w="2539">
          <a:solidFill>
            <a:schemeClr val="tx1"/>
          </a:solidFill>
          <a:prstDash val="solid"/>
        </a:ln>
        <a:effectLst>
          <a:outerShdw dist="35921" dir="2700000" algn="br">
            <a:srgbClr val="000000"/>
          </a:outerShdw>
        </a:effectLst>
      </c:spPr>
      <c:txPr>
        <a:bodyPr/>
        <a:lstStyle/>
        <a:p>
          <a:pPr>
            <a:defRPr sz="1028" b="1" i="0" u="none" strike="noStrike" baseline="0">
              <a:solidFill>
                <a:schemeClr val="tx1"/>
              </a:solidFill>
              <a:latin typeface="Arial"/>
              <a:ea typeface="Arial"/>
              <a:cs typeface="Arial"/>
            </a:defRPr>
          </a:pPr>
          <a:endParaRPr lang="ru-RU"/>
        </a:p>
      </c:txPr>
    </c:legend>
    <c:plotVisOnly val="1"/>
    <c:dispBlanksAs val="gap"/>
    <c:showDLblsOverMax val="0"/>
  </c:chart>
  <c:spPr>
    <a:noFill/>
    <a:ln>
      <a:noFill/>
    </a:ln>
  </c:spPr>
  <c:txPr>
    <a:bodyPr/>
    <a:lstStyle/>
    <a:p>
      <a:pPr>
        <a:defRPr sz="740" b="0" i="0" u="none" strike="noStrike" baseline="0">
          <a:solidFill>
            <a:schemeClr val="tx1"/>
          </a:solidFill>
          <a:latin typeface="Arial"/>
          <a:ea typeface="Arial"/>
          <a:cs typeface="Arial"/>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prstClr val="black"/>
                </a:solidFill>
                <a:latin typeface="+mn-lt"/>
                <a:ea typeface="+mn-ea"/>
                <a:cs typeface="+mn-cs"/>
              </a:defRPr>
            </a:pPr>
            <a:r>
              <a:rPr lang="ru-RU" sz="1200" baseline="0" dirty="0" smtClean="0">
                <a:solidFill>
                  <a:schemeClr val="tx2">
                    <a:lumMod val="75000"/>
                  </a:schemeClr>
                </a:solidFill>
                <a:effectLst/>
              </a:rPr>
              <a:t>Общая площадь введенного в эксплуатацию жилья с учетом индивидуального строительства, (</a:t>
            </a:r>
            <a:r>
              <a:rPr lang="ru-RU" sz="1200" baseline="0" dirty="0" err="1" smtClean="0">
                <a:solidFill>
                  <a:schemeClr val="tx2">
                    <a:lumMod val="75000"/>
                  </a:schemeClr>
                </a:solidFill>
                <a:effectLst/>
              </a:rPr>
              <a:t>кв.м</a:t>
            </a:r>
            <a:r>
              <a:rPr lang="ru-RU" sz="1200" baseline="0" dirty="0" smtClean="0">
                <a:solidFill>
                  <a:schemeClr val="tx2">
                    <a:lumMod val="75000"/>
                  </a:schemeClr>
                </a:solidFill>
                <a:effectLst/>
              </a:rPr>
              <a:t>.)</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prstClr val="black"/>
                </a:solidFill>
                <a:latin typeface="+mn-lt"/>
                <a:ea typeface="+mn-ea"/>
                <a:cs typeface="+mn-cs"/>
              </a:defRPr>
            </a:pPr>
            <a:endParaRPr lang="ru-RU" sz="1300" baseline="0" dirty="0"/>
          </a:p>
        </c:rich>
      </c:tx>
      <c:layout>
        <c:manualLayout>
          <c:xMode val="edge"/>
          <c:yMode val="edge"/>
          <c:x val="7.1942446043165471E-3"/>
          <c:y val="2.4093901670112456E-2"/>
        </c:manualLayout>
      </c:layout>
      <c:overlay val="0"/>
    </c:title>
    <c:autoTitleDeleted val="0"/>
    <c:plotArea>
      <c:layout>
        <c:manualLayout>
          <c:layoutTarget val="inner"/>
          <c:xMode val="edge"/>
          <c:yMode val="edge"/>
          <c:x val="1.6228677849653192E-2"/>
          <c:y val="0.21301337024237693"/>
          <c:w val="0.94663256083456504"/>
          <c:h val="0.60039733914728977"/>
        </c:manualLayout>
      </c:layout>
      <c:barChart>
        <c:barDir val="col"/>
        <c:grouping val="clustered"/>
        <c:varyColors val="0"/>
        <c:ser>
          <c:idx val="0"/>
          <c:order val="0"/>
          <c:tx>
            <c:strRef>
              <c:f>Лист1!$D$1</c:f>
              <c:strCache>
                <c:ptCount val="1"/>
                <c:pt idx="0">
                  <c:v>Объем инвестиций по предприятиям </c:v>
                </c:pt>
              </c:strCache>
            </c:strRef>
          </c:tx>
          <c:spPr>
            <a:solidFill>
              <a:schemeClr val="accent3">
                <a:lumMod val="75000"/>
              </a:schemeClr>
            </a:solidFill>
          </c:spPr>
          <c:invertIfNegative val="0"/>
          <c:dLbls>
            <c:dLbl>
              <c:idx val="0"/>
              <c:layout>
                <c:manualLayout>
                  <c:x val="4.1438100714975895E-3"/>
                  <c:y val="2.3377617343340679E-2"/>
                </c:manualLayout>
              </c:layout>
              <c:showLegendKey val="0"/>
              <c:showVal val="1"/>
              <c:showCatName val="0"/>
              <c:showSerName val="0"/>
              <c:showPercent val="0"/>
              <c:showBubbleSize val="0"/>
            </c:dLbl>
            <c:dLbl>
              <c:idx val="1"/>
              <c:layout>
                <c:manualLayout>
                  <c:x val="-2.598635889549045E-2"/>
                  <c:y val="3.3437482130734844E-2"/>
                </c:manualLayout>
              </c:layout>
              <c:showLegendKey val="0"/>
              <c:showVal val="1"/>
              <c:showCatName val="0"/>
              <c:showSerName val="0"/>
              <c:showPercent val="0"/>
              <c:showBubbleSize val="0"/>
            </c:dLbl>
            <c:dLbl>
              <c:idx val="2"/>
              <c:layout>
                <c:manualLayout>
                  <c:x val="4.9899737916187833E-2"/>
                  <c:y val="1.3793942250144246E-2"/>
                </c:manualLayout>
              </c:layout>
              <c:showLegendKey val="0"/>
              <c:showVal val="1"/>
              <c:showCatName val="0"/>
              <c:showSerName val="0"/>
              <c:showPercent val="0"/>
              <c:showBubbleSize val="0"/>
            </c:dLbl>
            <c:txPr>
              <a:bodyPr/>
              <a:lstStyle/>
              <a:p>
                <a:pPr>
                  <a:defRPr sz="1200"/>
                </a:pPr>
                <a:endParaRPr lang="ru-RU"/>
              </a:p>
            </c:txPr>
            <c:showLegendKey val="0"/>
            <c:showVal val="1"/>
            <c:showCatName val="0"/>
            <c:showSerName val="0"/>
            <c:showPercent val="0"/>
            <c:showBubbleSize val="0"/>
            <c:showLeaderLines val="0"/>
          </c:dLbls>
          <c:cat>
            <c:strRef>
              <c:f>Лист1!$A$2:$A$4</c:f>
              <c:strCache>
                <c:ptCount val="3"/>
                <c:pt idx="0">
                  <c:v>2015 год</c:v>
                </c:pt>
                <c:pt idx="1">
                  <c:v>2016 год</c:v>
                </c:pt>
                <c:pt idx="2">
                  <c:v>2017 год</c:v>
                </c:pt>
              </c:strCache>
            </c:strRef>
          </c:cat>
          <c:val>
            <c:numRef>
              <c:f>Лист1!$D$2:$D$4</c:f>
              <c:numCache>
                <c:formatCode>0.0</c:formatCode>
                <c:ptCount val="3"/>
                <c:pt idx="0">
                  <c:v>4378</c:v>
                </c:pt>
                <c:pt idx="1">
                  <c:v>4719</c:v>
                </c:pt>
                <c:pt idx="2">
                  <c:v>4988</c:v>
                </c:pt>
              </c:numCache>
            </c:numRef>
          </c:val>
        </c:ser>
        <c:dLbls>
          <c:showLegendKey val="0"/>
          <c:showVal val="0"/>
          <c:showCatName val="0"/>
          <c:showSerName val="0"/>
          <c:showPercent val="0"/>
          <c:showBubbleSize val="0"/>
        </c:dLbls>
        <c:gapWidth val="150"/>
        <c:axId val="201995776"/>
        <c:axId val="201997312"/>
      </c:barChart>
      <c:catAx>
        <c:axId val="201995776"/>
        <c:scaling>
          <c:orientation val="minMax"/>
        </c:scaling>
        <c:delete val="0"/>
        <c:axPos val="b"/>
        <c:majorTickMark val="out"/>
        <c:minorTickMark val="none"/>
        <c:tickLblPos val="nextTo"/>
        <c:txPr>
          <a:bodyPr/>
          <a:lstStyle/>
          <a:p>
            <a:pPr>
              <a:defRPr sz="1200"/>
            </a:pPr>
            <a:endParaRPr lang="ru-RU"/>
          </a:p>
        </c:txPr>
        <c:crossAx val="201997312"/>
        <c:crosses val="autoZero"/>
        <c:auto val="1"/>
        <c:lblAlgn val="ctr"/>
        <c:lblOffset val="100"/>
        <c:noMultiLvlLbl val="0"/>
      </c:catAx>
      <c:valAx>
        <c:axId val="201997312"/>
        <c:scaling>
          <c:orientation val="minMax"/>
        </c:scaling>
        <c:delete val="1"/>
        <c:axPos val="l"/>
        <c:numFmt formatCode="0.0" sourceLinked="1"/>
        <c:majorTickMark val="out"/>
        <c:minorTickMark val="none"/>
        <c:tickLblPos val="none"/>
        <c:crossAx val="201995776"/>
        <c:crosses val="autoZero"/>
        <c:crossBetween val="between"/>
      </c:valAx>
      <c:spPr>
        <a:noFill/>
        <a:ln w="25400">
          <a:noFill/>
        </a:ln>
      </c:spPr>
    </c:plotArea>
    <c:plotVisOnly val="1"/>
    <c:dispBlanksAs val="gap"/>
    <c:showDLblsOverMax val="0"/>
  </c:chart>
  <c:txPr>
    <a:bodyPr/>
    <a:lstStyle/>
    <a:p>
      <a:pPr>
        <a:defRPr sz="1800"/>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pPr>
            <a:r>
              <a:rPr lang="ru-RU" sz="1100" dirty="0" smtClean="0">
                <a:solidFill>
                  <a:schemeClr val="accent1">
                    <a:lumMod val="75000"/>
                  </a:schemeClr>
                </a:solidFill>
              </a:rPr>
              <a:t>Выполнение прогноза поступления собственных доходов местного бюджета  за 2015, 2016, 2017 </a:t>
            </a:r>
            <a:r>
              <a:rPr lang="ru-RU" sz="1100" baseline="0" dirty="0" smtClean="0">
                <a:solidFill>
                  <a:schemeClr val="accent1">
                    <a:lumMod val="75000"/>
                  </a:schemeClr>
                </a:solidFill>
              </a:rPr>
              <a:t> (в %)</a:t>
            </a:r>
            <a:endParaRPr lang="ru-RU" sz="1100" dirty="0">
              <a:solidFill>
                <a:schemeClr val="accent1">
                  <a:lumMod val="75000"/>
                </a:schemeClr>
              </a:solidFill>
            </a:endParaRPr>
          </a:p>
        </c:rich>
      </c:tx>
      <c:layout>
        <c:manualLayout>
          <c:xMode val="edge"/>
          <c:yMode val="edge"/>
          <c:x val="0.16573377811822079"/>
          <c:y val="7.3128730954013274E-2"/>
        </c:manualLayout>
      </c:layout>
      <c:overlay val="0"/>
    </c:title>
    <c:autoTitleDeleted val="0"/>
    <c:plotArea>
      <c:layout/>
      <c:lineChart>
        <c:grouping val="standard"/>
        <c:varyColors val="0"/>
        <c:ser>
          <c:idx val="0"/>
          <c:order val="0"/>
          <c:tx>
            <c:strRef>
              <c:f>Лист1!$B$1</c:f>
              <c:strCache>
                <c:ptCount val="1"/>
                <c:pt idx="0">
                  <c:v>Доля налоговых поступлений Семилейского сельского поселения в общем объеме налоговых и неналоговых доходов сельских поселений Кочкуровского муниципального района</c:v>
                </c:pt>
              </c:strCache>
            </c:strRef>
          </c:tx>
          <c:dLbls>
            <c:dLbl>
              <c:idx val="0"/>
              <c:layout>
                <c:manualLayout>
                  <c:x val="-3.2489080160683935E-2"/>
                  <c:y val="-8.6033801122368511E-2"/>
                </c:manualLayout>
              </c:layout>
              <c:showLegendKey val="0"/>
              <c:showVal val="1"/>
              <c:showCatName val="0"/>
              <c:showSerName val="0"/>
              <c:showPercent val="0"/>
              <c:showBubbleSize val="0"/>
            </c:dLbl>
            <c:dLbl>
              <c:idx val="1"/>
              <c:layout>
                <c:manualLayout>
                  <c:x val="-4.6412971658119882E-3"/>
                  <c:y val="-9.8938871290723804E-2"/>
                </c:manualLayout>
              </c:layout>
              <c:showLegendKey val="0"/>
              <c:showVal val="1"/>
              <c:showCatName val="0"/>
              <c:showSerName val="0"/>
              <c:showPercent val="0"/>
              <c:showBubbleSize val="0"/>
            </c:dLbl>
            <c:dLbl>
              <c:idx val="2"/>
              <c:layout>
                <c:manualLayout>
                  <c:x val="1.5470990552706619E-3"/>
                  <c:y val="-1.29050701683552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2015 г</c:v>
                </c:pt>
                <c:pt idx="1">
                  <c:v>2016 г</c:v>
                </c:pt>
                <c:pt idx="2">
                  <c:v>2017 г</c:v>
                </c:pt>
              </c:strCache>
            </c:strRef>
          </c:cat>
          <c:val>
            <c:numRef>
              <c:f>Лист1!$B$2:$B$4</c:f>
              <c:numCache>
                <c:formatCode>General</c:formatCode>
                <c:ptCount val="3"/>
                <c:pt idx="0">
                  <c:v>101</c:v>
                </c:pt>
                <c:pt idx="1">
                  <c:v>100.5</c:v>
                </c:pt>
                <c:pt idx="2" formatCode="0.0">
                  <c:v>101.8</c:v>
                </c:pt>
              </c:numCache>
            </c:numRef>
          </c:val>
          <c:smooth val="0"/>
        </c:ser>
        <c:dLbls>
          <c:showLegendKey val="0"/>
          <c:showVal val="0"/>
          <c:showCatName val="0"/>
          <c:showSerName val="0"/>
          <c:showPercent val="0"/>
          <c:showBubbleSize val="0"/>
        </c:dLbls>
        <c:marker val="1"/>
        <c:smooth val="0"/>
        <c:axId val="218697088"/>
        <c:axId val="218707072"/>
      </c:lineChart>
      <c:catAx>
        <c:axId val="218697088"/>
        <c:scaling>
          <c:orientation val="minMax"/>
        </c:scaling>
        <c:delete val="0"/>
        <c:axPos val="b"/>
        <c:majorTickMark val="out"/>
        <c:minorTickMark val="none"/>
        <c:tickLblPos val="nextTo"/>
        <c:txPr>
          <a:bodyPr/>
          <a:lstStyle/>
          <a:p>
            <a:pPr>
              <a:defRPr sz="1200"/>
            </a:pPr>
            <a:endParaRPr lang="ru-RU"/>
          </a:p>
        </c:txPr>
        <c:crossAx val="218707072"/>
        <c:crosses val="autoZero"/>
        <c:auto val="1"/>
        <c:lblAlgn val="ctr"/>
        <c:lblOffset val="100"/>
        <c:noMultiLvlLbl val="0"/>
      </c:catAx>
      <c:valAx>
        <c:axId val="218707072"/>
        <c:scaling>
          <c:orientation val="minMax"/>
        </c:scaling>
        <c:delete val="0"/>
        <c:axPos val="l"/>
        <c:majorGridlines/>
        <c:numFmt formatCode="General" sourceLinked="1"/>
        <c:majorTickMark val="out"/>
        <c:minorTickMark val="none"/>
        <c:tickLblPos val="nextTo"/>
        <c:crossAx val="218697088"/>
        <c:crosses val="autoZero"/>
        <c:crossBetween val="between"/>
      </c:valAx>
      <c:spPr>
        <a:noFill/>
        <a:ln w="25400">
          <a:noFill/>
        </a:ln>
      </c:spPr>
    </c:plotArea>
    <c:plotVisOnly val="1"/>
    <c:dispBlanksAs val="gap"/>
    <c:showDLblsOverMax val="0"/>
  </c:chart>
  <c:txPr>
    <a:bodyPr/>
    <a:lstStyle/>
    <a:p>
      <a:pPr>
        <a:defRPr sz="1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41F38-3AE1-433B-82AE-364CBA4F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77</Pages>
  <Words>26910</Words>
  <Characters>153392</Characters>
  <Application>Microsoft Office Word</Application>
  <DocSecurity>0</DocSecurity>
  <Lines>1278</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107</cp:revision>
  <cp:lastPrinted>2018-09-28T13:29:00Z</cp:lastPrinted>
  <dcterms:created xsi:type="dcterms:W3CDTF">2018-09-20T13:29:00Z</dcterms:created>
  <dcterms:modified xsi:type="dcterms:W3CDTF">2018-09-28T13:29:00Z</dcterms:modified>
</cp:coreProperties>
</file>